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EBE64E" w14:textId="77777777" w:rsidR="00382091" w:rsidRPr="00BF1173" w:rsidRDefault="00382091" w:rsidP="00382091">
      <w:pPr>
        <w:jc w:val="center"/>
        <w:rPr>
          <w:rFonts w:ascii="Times New Roman" w:hAnsi="Times New Roman" w:cs="Times New Roman"/>
          <w:b/>
          <w:bCs/>
          <w:color w:val="auto"/>
          <w:sz w:val="28"/>
          <w:szCs w:val="28"/>
        </w:rPr>
      </w:pPr>
      <w:r w:rsidRPr="00BF1173">
        <w:rPr>
          <w:rFonts w:ascii="Times New Roman" w:hAnsi="Times New Roman" w:cs="Times New Roman"/>
          <w:b/>
          <w:color w:val="auto"/>
          <w:sz w:val="28"/>
          <w:szCs w:val="28"/>
        </w:rPr>
        <w:t xml:space="preserve">ПРОТОКОЛ </w:t>
      </w:r>
      <w:r w:rsidRPr="00BF1173">
        <w:rPr>
          <w:rFonts w:ascii="Times New Roman" w:hAnsi="Times New Roman" w:cs="Times New Roman"/>
          <w:b/>
          <w:bCs/>
          <w:color w:val="auto"/>
          <w:sz w:val="28"/>
          <w:szCs w:val="28"/>
        </w:rPr>
        <w:t xml:space="preserve">№ 2 </w:t>
      </w:r>
    </w:p>
    <w:p w14:paraId="36EF1AE0" w14:textId="77777777" w:rsidR="00382091" w:rsidRPr="00BF1173" w:rsidRDefault="00382091" w:rsidP="00382091">
      <w:pPr>
        <w:jc w:val="center"/>
        <w:rPr>
          <w:rFonts w:ascii="Times New Roman" w:hAnsi="Times New Roman" w:cs="Times New Roman"/>
          <w:bCs/>
          <w:color w:val="auto"/>
          <w:sz w:val="28"/>
          <w:szCs w:val="28"/>
        </w:rPr>
      </w:pPr>
      <w:r w:rsidRPr="00BF1173">
        <w:rPr>
          <w:rFonts w:ascii="Times New Roman" w:hAnsi="Times New Roman" w:cs="Times New Roman"/>
          <w:bCs/>
          <w:color w:val="auto"/>
          <w:sz w:val="28"/>
          <w:szCs w:val="28"/>
        </w:rPr>
        <w:t xml:space="preserve">засідання науково-методичної ради </w:t>
      </w:r>
    </w:p>
    <w:p w14:paraId="0DE6C35E" w14:textId="77777777" w:rsidR="00382091" w:rsidRPr="00BF1173" w:rsidRDefault="00382091" w:rsidP="00382091">
      <w:pPr>
        <w:jc w:val="center"/>
        <w:rPr>
          <w:rFonts w:ascii="Times New Roman" w:hAnsi="Times New Roman" w:cs="Times New Roman"/>
          <w:bCs/>
          <w:color w:val="auto"/>
          <w:sz w:val="28"/>
          <w:szCs w:val="28"/>
        </w:rPr>
      </w:pPr>
      <w:r w:rsidRPr="00BF1173">
        <w:rPr>
          <w:rFonts w:ascii="Times New Roman" w:hAnsi="Times New Roman" w:cs="Times New Roman"/>
          <w:bCs/>
          <w:color w:val="auto"/>
          <w:sz w:val="28"/>
          <w:szCs w:val="28"/>
        </w:rPr>
        <w:t>факультету систем і засобів масової комунікації</w:t>
      </w:r>
    </w:p>
    <w:p w14:paraId="68E1A544" w14:textId="77777777" w:rsidR="00382091" w:rsidRPr="00BF1173" w:rsidRDefault="00382091" w:rsidP="00382091">
      <w:pPr>
        <w:jc w:val="center"/>
        <w:rPr>
          <w:rFonts w:ascii="Times New Roman" w:hAnsi="Times New Roman" w:cs="Times New Roman"/>
          <w:bCs/>
          <w:color w:val="auto"/>
          <w:sz w:val="28"/>
          <w:szCs w:val="28"/>
        </w:rPr>
      </w:pPr>
      <w:r w:rsidRPr="00BF1173">
        <w:rPr>
          <w:rFonts w:ascii="Times New Roman" w:hAnsi="Times New Roman" w:cs="Times New Roman"/>
          <w:bCs/>
          <w:color w:val="auto"/>
          <w:sz w:val="28"/>
          <w:szCs w:val="28"/>
        </w:rPr>
        <w:t>Дніпровського національного університету імені Олеся Гончара</w:t>
      </w:r>
    </w:p>
    <w:p w14:paraId="338E23C8" w14:textId="2A66BF21" w:rsidR="00382091" w:rsidRPr="00BF1173" w:rsidRDefault="00382091" w:rsidP="00382091">
      <w:pPr>
        <w:jc w:val="center"/>
        <w:rPr>
          <w:rFonts w:ascii="Times New Roman" w:hAnsi="Times New Roman" w:cs="Times New Roman"/>
          <w:bCs/>
          <w:color w:val="auto"/>
        </w:rPr>
      </w:pPr>
      <w:r w:rsidRPr="00BF1173">
        <w:rPr>
          <w:rFonts w:ascii="Times New Roman" w:hAnsi="Times New Roman" w:cs="Times New Roman"/>
          <w:bCs/>
          <w:color w:val="auto"/>
          <w:sz w:val="28"/>
          <w:szCs w:val="28"/>
        </w:rPr>
        <w:t xml:space="preserve">від </w:t>
      </w:r>
      <w:r w:rsidR="00B97597" w:rsidRPr="00BF1173">
        <w:rPr>
          <w:rFonts w:ascii="Times New Roman" w:hAnsi="Times New Roman" w:cs="Times New Roman"/>
          <w:bCs/>
          <w:color w:val="auto"/>
          <w:sz w:val="28"/>
          <w:szCs w:val="28"/>
        </w:rPr>
        <w:t>20</w:t>
      </w:r>
      <w:r w:rsidRPr="00BF1173">
        <w:rPr>
          <w:rFonts w:ascii="Times New Roman" w:hAnsi="Times New Roman" w:cs="Times New Roman"/>
          <w:bCs/>
          <w:color w:val="auto"/>
          <w:sz w:val="28"/>
          <w:szCs w:val="28"/>
        </w:rPr>
        <w:t>.09.2024 р.</w:t>
      </w:r>
    </w:p>
    <w:p w14:paraId="6EFF6FB8" w14:textId="77777777" w:rsidR="00382091" w:rsidRPr="00BF1173" w:rsidRDefault="00382091" w:rsidP="00382091">
      <w:pPr>
        <w:pStyle w:val="ae"/>
        <w:spacing w:after="0"/>
        <w:jc w:val="both"/>
        <w:rPr>
          <w:rFonts w:ascii="Times New Roman" w:hAnsi="Times New Roman"/>
          <w:color w:val="auto"/>
        </w:rPr>
      </w:pPr>
    </w:p>
    <w:p w14:paraId="586DCB4C" w14:textId="77777777" w:rsidR="00382091" w:rsidRPr="00BF1173" w:rsidRDefault="00382091" w:rsidP="00382091">
      <w:pPr>
        <w:pStyle w:val="ae"/>
        <w:spacing w:after="0"/>
        <w:jc w:val="both"/>
        <w:rPr>
          <w:rFonts w:ascii="Times New Roman" w:hAnsi="Times New Roman"/>
          <w:color w:val="auto"/>
          <w:sz w:val="28"/>
          <w:szCs w:val="28"/>
        </w:rPr>
      </w:pPr>
    </w:p>
    <w:p w14:paraId="071CFA5B" w14:textId="77777777" w:rsidR="00382091" w:rsidRPr="00BF1173" w:rsidRDefault="00382091" w:rsidP="00382091">
      <w:pPr>
        <w:widowControl/>
        <w:jc w:val="both"/>
        <w:rPr>
          <w:rFonts w:ascii="Times New Roman" w:hAnsi="Times New Roman" w:cs="Times New Roman"/>
          <w:b/>
          <w:bCs/>
          <w:sz w:val="28"/>
          <w:szCs w:val="28"/>
        </w:rPr>
      </w:pPr>
      <w:r w:rsidRPr="00BF1173">
        <w:rPr>
          <w:rFonts w:ascii="Times New Roman" w:hAnsi="Times New Roman" w:cs="Times New Roman"/>
          <w:b/>
          <w:bCs/>
          <w:sz w:val="28"/>
          <w:szCs w:val="28"/>
        </w:rPr>
        <w:t xml:space="preserve">ПРИСУТНІ: </w:t>
      </w:r>
    </w:p>
    <w:p w14:paraId="5C8E4644" w14:textId="4CC4208C" w:rsidR="00B97597" w:rsidRPr="00BF1173" w:rsidRDefault="00B97597" w:rsidP="00B97597">
      <w:pPr>
        <w:jc w:val="both"/>
        <w:rPr>
          <w:rFonts w:ascii="Times New Roman" w:hAnsi="Times New Roman" w:cs="Times New Roman"/>
          <w:color w:val="auto"/>
          <w:sz w:val="26"/>
          <w:szCs w:val="26"/>
        </w:rPr>
      </w:pPr>
      <w:r w:rsidRPr="00BF1173">
        <w:rPr>
          <w:rFonts w:ascii="Times New Roman" w:hAnsi="Times New Roman" w:cs="Times New Roman"/>
          <w:b/>
          <w:bCs/>
          <w:color w:val="auto"/>
          <w:sz w:val="26"/>
          <w:szCs w:val="26"/>
        </w:rPr>
        <w:t>Голова</w:t>
      </w:r>
      <w:r w:rsidRPr="00BF1173">
        <w:rPr>
          <w:rFonts w:ascii="Times New Roman" w:hAnsi="Times New Roman" w:cs="Times New Roman"/>
          <w:color w:val="auto"/>
          <w:sz w:val="26"/>
          <w:szCs w:val="26"/>
        </w:rPr>
        <w:t xml:space="preserve"> – Мироненко В.В., канд. наук із соц. ком., зав. кафедри реклами та зв’язків з громадськістю;  </w:t>
      </w:r>
    </w:p>
    <w:p w14:paraId="592A8534" w14:textId="4066EBBE" w:rsidR="00B97597" w:rsidRPr="00BF1173" w:rsidRDefault="00B97597" w:rsidP="00B97597">
      <w:pPr>
        <w:jc w:val="both"/>
        <w:rPr>
          <w:rFonts w:ascii="Times New Roman" w:hAnsi="Times New Roman" w:cs="Times New Roman"/>
          <w:color w:val="auto"/>
          <w:sz w:val="26"/>
          <w:szCs w:val="26"/>
        </w:rPr>
      </w:pPr>
      <w:r w:rsidRPr="00BF1173">
        <w:rPr>
          <w:rFonts w:ascii="Times New Roman" w:hAnsi="Times New Roman" w:cs="Times New Roman"/>
          <w:b/>
          <w:bCs/>
          <w:color w:val="auto"/>
          <w:sz w:val="26"/>
          <w:szCs w:val="26"/>
        </w:rPr>
        <w:t>Секретар</w:t>
      </w:r>
      <w:r w:rsidRPr="00BF1173">
        <w:rPr>
          <w:rFonts w:ascii="Times New Roman" w:hAnsi="Times New Roman" w:cs="Times New Roman"/>
          <w:color w:val="auto"/>
          <w:sz w:val="26"/>
          <w:szCs w:val="26"/>
        </w:rPr>
        <w:t xml:space="preserve"> – Іванова С.А., канд. філол. наук, доц. кафедри реклами та зв’язків з громадськістю;</w:t>
      </w:r>
    </w:p>
    <w:p w14:paraId="7DBD1D11" w14:textId="77777777" w:rsidR="00382091" w:rsidRPr="00BF1173" w:rsidRDefault="00382091" w:rsidP="00382091">
      <w:pPr>
        <w:jc w:val="both"/>
        <w:rPr>
          <w:rFonts w:ascii="Times New Roman" w:hAnsi="Times New Roman" w:cs="Times New Roman"/>
          <w:color w:val="auto"/>
          <w:sz w:val="26"/>
          <w:szCs w:val="26"/>
        </w:rPr>
      </w:pPr>
      <w:r w:rsidRPr="00BF1173">
        <w:rPr>
          <w:rFonts w:ascii="Times New Roman" w:hAnsi="Times New Roman" w:cs="Times New Roman"/>
          <w:color w:val="auto"/>
          <w:sz w:val="26"/>
          <w:szCs w:val="26"/>
        </w:rPr>
        <w:t>Кирилова О.В., канд. філол. наук, деканеса ФСЗМК;</w:t>
      </w:r>
    </w:p>
    <w:p w14:paraId="5B11153A" w14:textId="77777777" w:rsidR="00382091" w:rsidRPr="00BF1173" w:rsidRDefault="00382091" w:rsidP="00382091">
      <w:pPr>
        <w:jc w:val="both"/>
        <w:rPr>
          <w:rFonts w:ascii="Times New Roman" w:hAnsi="Times New Roman" w:cs="Times New Roman"/>
          <w:color w:val="auto"/>
          <w:sz w:val="26"/>
          <w:szCs w:val="26"/>
        </w:rPr>
      </w:pPr>
      <w:r w:rsidRPr="00BF1173">
        <w:rPr>
          <w:rFonts w:ascii="Times New Roman" w:hAnsi="Times New Roman" w:cs="Times New Roman"/>
          <w:color w:val="auto"/>
          <w:sz w:val="26"/>
          <w:szCs w:val="26"/>
        </w:rPr>
        <w:t>Михайлова А.А., канд. філол. наук, доц. кафедри медіакомунікацій та комунікаційних технологій;</w:t>
      </w:r>
    </w:p>
    <w:p w14:paraId="08D737FC" w14:textId="77777777" w:rsidR="00382091" w:rsidRPr="00BF1173" w:rsidRDefault="00382091" w:rsidP="00382091">
      <w:pPr>
        <w:jc w:val="both"/>
        <w:rPr>
          <w:rFonts w:ascii="Times New Roman" w:hAnsi="Times New Roman" w:cs="Times New Roman"/>
          <w:color w:val="auto"/>
          <w:sz w:val="26"/>
          <w:szCs w:val="26"/>
        </w:rPr>
      </w:pPr>
      <w:r w:rsidRPr="00BF1173">
        <w:rPr>
          <w:rFonts w:ascii="Times New Roman" w:hAnsi="Times New Roman" w:cs="Times New Roman"/>
          <w:color w:val="auto"/>
          <w:sz w:val="26"/>
          <w:szCs w:val="26"/>
        </w:rPr>
        <w:t>Гудошник О.В., канд. філол. наук, доц. кафедри масової та міжнародної комунікації;</w:t>
      </w:r>
    </w:p>
    <w:p w14:paraId="438B6B6E" w14:textId="77777777" w:rsidR="00382091" w:rsidRPr="00BF1173" w:rsidRDefault="00382091" w:rsidP="00382091">
      <w:pPr>
        <w:jc w:val="both"/>
        <w:rPr>
          <w:rFonts w:ascii="Times New Roman" w:hAnsi="Times New Roman" w:cs="Times New Roman"/>
          <w:color w:val="auto"/>
          <w:sz w:val="26"/>
          <w:szCs w:val="26"/>
        </w:rPr>
      </w:pPr>
      <w:r w:rsidRPr="00BF1173">
        <w:rPr>
          <w:rFonts w:ascii="Times New Roman" w:hAnsi="Times New Roman" w:cs="Times New Roman"/>
          <w:color w:val="auto"/>
          <w:sz w:val="26"/>
          <w:szCs w:val="26"/>
        </w:rPr>
        <w:t>Хотюн Л.В., канд. наук із соц. ком., зав. кафедри масової та міжнародної комунікації;</w:t>
      </w:r>
    </w:p>
    <w:p w14:paraId="56A52D3B" w14:textId="77777777" w:rsidR="00382091" w:rsidRPr="00BF1173" w:rsidRDefault="00382091" w:rsidP="00382091">
      <w:pPr>
        <w:jc w:val="both"/>
        <w:rPr>
          <w:rFonts w:ascii="Times New Roman" w:hAnsi="Times New Roman" w:cs="Times New Roman"/>
          <w:color w:val="auto"/>
          <w:sz w:val="26"/>
          <w:szCs w:val="26"/>
        </w:rPr>
      </w:pPr>
      <w:r w:rsidRPr="00BF1173">
        <w:rPr>
          <w:rFonts w:ascii="Times New Roman" w:hAnsi="Times New Roman" w:cs="Times New Roman"/>
          <w:color w:val="auto"/>
          <w:sz w:val="26"/>
          <w:szCs w:val="26"/>
        </w:rPr>
        <w:t>Демченко М.В., канд. політ. наук, зав. кафедри медіакомунікацій та комунікаційних технологій;</w:t>
      </w:r>
    </w:p>
    <w:p w14:paraId="19C51B36" w14:textId="77777777" w:rsidR="00382091" w:rsidRPr="00BF1173" w:rsidRDefault="00382091" w:rsidP="00382091">
      <w:pPr>
        <w:jc w:val="both"/>
        <w:rPr>
          <w:rFonts w:ascii="Times New Roman" w:hAnsi="Times New Roman" w:cs="Times New Roman"/>
          <w:color w:val="auto"/>
          <w:sz w:val="26"/>
          <w:szCs w:val="26"/>
        </w:rPr>
      </w:pPr>
      <w:r w:rsidRPr="00BF1173">
        <w:rPr>
          <w:rFonts w:ascii="Times New Roman" w:hAnsi="Times New Roman" w:cs="Times New Roman"/>
          <w:color w:val="auto"/>
          <w:sz w:val="26"/>
          <w:szCs w:val="26"/>
        </w:rPr>
        <w:t>Ткаченко О.Г., д-р філол. наук, проф. кафедри масової та міжнародної комунікації;</w:t>
      </w:r>
    </w:p>
    <w:p w14:paraId="39B193E0" w14:textId="77777777" w:rsidR="00382091" w:rsidRPr="00BF1173" w:rsidRDefault="00382091" w:rsidP="00382091">
      <w:pPr>
        <w:jc w:val="both"/>
        <w:rPr>
          <w:rFonts w:ascii="Times New Roman" w:hAnsi="Times New Roman" w:cs="Times New Roman"/>
          <w:color w:val="auto"/>
          <w:sz w:val="26"/>
          <w:szCs w:val="26"/>
        </w:rPr>
      </w:pPr>
      <w:r w:rsidRPr="00BF1173">
        <w:rPr>
          <w:rFonts w:ascii="Times New Roman" w:hAnsi="Times New Roman" w:cs="Times New Roman"/>
          <w:color w:val="auto"/>
          <w:sz w:val="26"/>
          <w:szCs w:val="26"/>
        </w:rPr>
        <w:t>Бахметьєва А.М., канд. наук із соц. ком., доц. кафедри масової та міжнародної комунікації;</w:t>
      </w:r>
    </w:p>
    <w:p w14:paraId="6C82C71F" w14:textId="77777777" w:rsidR="00382091" w:rsidRPr="00BF1173" w:rsidRDefault="00382091" w:rsidP="00382091">
      <w:pPr>
        <w:jc w:val="both"/>
        <w:rPr>
          <w:rFonts w:ascii="Times New Roman" w:hAnsi="Times New Roman" w:cs="Times New Roman"/>
          <w:color w:val="auto"/>
          <w:sz w:val="26"/>
          <w:szCs w:val="26"/>
        </w:rPr>
      </w:pPr>
      <w:r w:rsidRPr="00BF1173">
        <w:rPr>
          <w:rFonts w:ascii="Times New Roman" w:hAnsi="Times New Roman" w:cs="Times New Roman"/>
          <w:color w:val="auto"/>
          <w:sz w:val="26"/>
          <w:szCs w:val="26"/>
        </w:rPr>
        <w:t>Лященко А.В., канд. наук із соц. ком., доц. кафедри реклами та зв’язків з громадськістю.</w:t>
      </w:r>
    </w:p>
    <w:p w14:paraId="2865B79A" w14:textId="77777777" w:rsidR="00D952F2" w:rsidRDefault="00D952F2" w:rsidP="00D952F2">
      <w:pPr>
        <w:jc w:val="both"/>
        <w:rPr>
          <w:rFonts w:ascii="Times New Roman" w:hAnsi="Times New Roman" w:cs="Times New Roman"/>
          <w:color w:val="auto"/>
          <w:sz w:val="28"/>
          <w:szCs w:val="28"/>
        </w:rPr>
      </w:pPr>
    </w:p>
    <w:p w14:paraId="701DECCA" w14:textId="05EE775C" w:rsidR="00382091" w:rsidRPr="00D952F2" w:rsidRDefault="00D952F2" w:rsidP="00D952F2">
      <w:pPr>
        <w:jc w:val="both"/>
        <w:rPr>
          <w:rFonts w:ascii="Times New Roman" w:hAnsi="Times New Roman" w:cs="Times New Roman"/>
          <w:color w:val="auto"/>
          <w:sz w:val="26"/>
          <w:szCs w:val="26"/>
        </w:rPr>
      </w:pPr>
      <w:r w:rsidRPr="00D952F2">
        <w:rPr>
          <w:rFonts w:ascii="Times New Roman" w:hAnsi="Times New Roman" w:cs="Times New Roman"/>
          <w:color w:val="auto"/>
          <w:sz w:val="26"/>
          <w:szCs w:val="26"/>
        </w:rPr>
        <w:t>Усього – 10 осіб.</w:t>
      </w:r>
    </w:p>
    <w:p w14:paraId="15527EC6" w14:textId="77777777" w:rsidR="00A2211C" w:rsidRDefault="00A2211C" w:rsidP="00382091">
      <w:pPr>
        <w:jc w:val="both"/>
        <w:rPr>
          <w:rFonts w:ascii="Times New Roman" w:hAnsi="Times New Roman" w:cs="Times New Roman"/>
          <w:b/>
          <w:bCs/>
          <w:color w:val="auto"/>
          <w:sz w:val="28"/>
          <w:szCs w:val="28"/>
        </w:rPr>
      </w:pPr>
    </w:p>
    <w:p w14:paraId="4711FD64" w14:textId="77190144" w:rsidR="00382091" w:rsidRPr="00BF1173" w:rsidRDefault="00382091" w:rsidP="00382091">
      <w:pPr>
        <w:jc w:val="both"/>
        <w:rPr>
          <w:rFonts w:ascii="Times New Roman" w:hAnsi="Times New Roman" w:cs="Times New Roman"/>
          <w:b/>
          <w:bCs/>
          <w:color w:val="auto"/>
          <w:sz w:val="28"/>
          <w:szCs w:val="28"/>
        </w:rPr>
      </w:pPr>
      <w:r w:rsidRPr="00BF1173">
        <w:rPr>
          <w:rFonts w:ascii="Times New Roman" w:hAnsi="Times New Roman" w:cs="Times New Roman"/>
          <w:b/>
          <w:bCs/>
          <w:color w:val="auto"/>
          <w:sz w:val="28"/>
          <w:szCs w:val="28"/>
        </w:rPr>
        <w:t>ПОРЯДОК ДЕННИЙ:</w:t>
      </w:r>
    </w:p>
    <w:p w14:paraId="1832B07C" w14:textId="4911027D" w:rsidR="00382091" w:rsidRPr="00BF1173" w:rsidRDefault="002353E2" w:rsidP="00DF6FD5">
      <w:pPr>
        <w:ind w:firstLine="567"/>
        <w:jc w:val="both"/>
        <w:rPr>
          <w:rFonts w:ascii="Times New Roman" w:hAnsi="Times New Roman" w:cs="Times New Roman"/>
          <w:color w:val="auto"/>
          <w:sz w:val="28"/>
          <w:szCs w:val="28"/>
        </w:rPr>
      </w:pPr>
      <w:r w:rsidRPr="00BF1173">
        <w:rPr>
          <w:rFonts w:ascii="Times New Roman" w:hAnsi="Times New Roman" w:cs="Times New Roman"/>
          <w:color w:val="auto"/>
          <w:sz w:val="28"/>
          <w:szCs w:val="28"/>
        </w:rPr>
        <w:t>1.</w:t>
      </w:r>
      <w:r w:rsidR="00636FC2" w:rsidRPr="00BF1173">
        <w:rPr>
          <w:rFonts w:ascii="Times New Roman" w:hAnsi="Times New Roman" w:cs="Times New Roman"/>
          <w:color w:val="auto"/>
          <w:sz w:val="28"/>
          <w:szCs w:val="28"/>
        </w:rPr>
        <w:t xml:space="preserve"> Обговорення </w:t>
      </w:r>
      <w:r w:rsidR="00636FC2" w:rsidRPr="00BF1173">
        <w:rPr>
          <w:rFonts w:ascii="Times New Roman" w:hAnsi="Times New Roman" w:cs="Times New Roman"/>
          <w:sz w:val="28"/>
          <w:szCs w:val="28"/>
        </w:rPr>
        <w:t xml:space="preserve">Положення про організацію і проведення поточного та підсумкового контролю знань здобувачів вищої освіти Дніпровського національного університету імені Олеся Гончара. </w:t>
      </w:r>
      <w:r w:rsidR="00636FC2" w:rsidRPr="00BF1173">
        <w:rPr>
          <w:rFonts w:ascii="Times New Roman" w:hAnsi="Times New Roman" w:cs="Times New Roman"/>
          <w:color w:val="auto"/>
          <w:sz w:val="28"/>
          <w:szCs w:val="28"/>
        </w:rPr>
        <w:t>Доповідач</w:t>
      </w:r>
      <w:r w:rsidR="005118B9">
        <w:rPr>
          <w:rFonts w:ascii="Times New Roman" w:hAnsi="Times New Roman" w:cs="Times New Roman"/>
          <w:color w:val="auto"/>
          <w:sz w:val="28"/>
          <w:szCs w:val="28"/>
        </w:rPr>
        <w:t>ка</w:t>
      </w:r>
      <w:r w:rsidR="00E722A4" w:rsidRPr="00BF1173">
        <w:rPr>
          <w:rFonts w:ascii="Times New Roman" w:hAnsi="Times New Roman" w:cs="Times New Roman"/>
          <w:color w:val="auto"/>
          <w:sz w:val="28"/>
          <w:szCs w:val="28"/>
        </w:rPr>
        <w:t>: голова НМР факультету В. Мироненко.</w:t>
      </w:r>
    </w:p>
    <w:p w14:paraId="6BA93FA3" w14:textId="138A3902" w:rsidR="00382091" w:rsidRPr="00BF1173" w:rsidRDefault="00382091" w:rsidP="0084097C">
      <w:pPr>
        <w:ind w:firstLine="567"/>
        <w:jc w:val="both"/>
        <w:rPr>
          <w:rFonts w:ascii="Times New Roman" w:hAnsi="Times New Roman" w:cs="Times New Roman"/>
          <w:color w:val="auto"/>
          <w:sz w:val="28"/>
          <w:szCs w:val="28"/>
        </w:rPr>
      </w:pPr>
      <w:r w:rsidRPr="00BF1173">
        <w:rPr>
          <w:rFonts w:ascii="Times New Roman" w:hAnsi="Times New Roman" w:cs="Times New Roman"/>
          <w:color w:val="auto"/>
          <w:sz w:val="28"/>
          <w:szCs w:val="28"/>
        </w:rPr>
        <w:t xml:space="preserve">2. </w:t>
      </w:r>
      <w:r w:rsidR="0084097C" w:rsidRPr="00BF1173">
        <w:rPr>
          <w:rFonts w:ascii="Times New Roman" w:hAnsi="Times New Roman" w:cs="Times New Roman"/>
          <w:color w:val="auto"/>
          <w:sz w:val="28"/>
          <w:szCs w:val="28"/>
        </w:rPr>
        <w:t xml:space="preserve">Обговорення </w:t>
      </w:r>
      <w:r w:rsidR="0084097C" w:rsidRPr="00BF1173">
        <w:rPr>
          <w:rFonts w:ascii="Times New Roman" w:hAnsi="Times New Roman" w:cs="Times New Roman"/>
          <w:sz w:val="28"/>
          <w:szCs w:val="28"/>
        </w:rPr>
        <w:t xml:space="preserve">Положення про </w:t>
      </w:r>
      <w:r w:rsidR="00793313" w:rsidRPr="00BF1173">
        <w:rPr>
          <w:rFonts w:ascii="Times New Roman" w:hAnsi="Times New Roman" w:cs="Times New Roman"/>
          <w:sz w:val="28"/>
          <w:szCs w:val="28"/>
        </w:rPr>
        <w:t>атестацію здобувачів вищої освіти та роботу екзаменаційної комісії Дніпровського національного університету імені Олеся Гончара</w:t>
      </w:r>
      <w:r w:rsidR="005900D2" w:rsidRPr="00BF1173">
        <w:rPr>
          <w:rFonts w:ascii="Times New Roman" w:hAnsi="Times New Roman" w:cs="Times New Roman"/>
          <w:sz w:val="28"/>
          <w:szCs w:val="28"/>
        </w:rPr>
        <w:t xml:space="preserve">. </w:t>
      </w:r>
      <w:r w:rsidR="005900D2" w:rsidRPr="00BF1173">
        <w:rPr>
          <w:rFonts w:ascii="Times New Roman" w:hAnsi="Times New Roman" w:cs="Times New Roman"/>
          <w:color w:val="auto"/>
          <w:sz w:val="28"/>
          <w:szCs w:val="28"/>
        </w:rPr>
        <w:t>Доповідач</w:t>
      </w:r>
      <w:r w:rsidR="005118B9">
        <w:rPr>
          <w:rFonts w:ascii="Times New Roman" w:hAnsi="Times New Roman" w:cs="Times New Roman"/>
          <w:color w:val="auto"/>
          <w:sz w:val="28"/>
          <w:szCs w:val="28"/>
        </w:rPr>
        <w:t>ка</w:t>
      </w:r>
      <w:r w:rsidR="005900D2" w:rsidRPr="00BF1173">
        <w:rPr>
          <w:rFonts w:ascii="Times New Roman" w:hAnsi="Times New Roman" w:cs="Times New Roman"/>
          <w:color w:val="auto"/>
          <w:sz w:val="28"/>
          <w:szCs w:val="28"/>
        </w:rPr>
        <w:t>: голова НМР факультету В. Мироненко.</w:t>
      </w:r>
    </w:p>
    <w:p w14:paraId="56FB5211" w14:textId="47525E99" w:rsidR="00382091" w:rsidRPr="00BF1173" w:rsidRDefault="00382091" w:rsidP="00EA6853">
      <w:pPr>
        <w:ind w:firstLine="567"/>
        <w:jc w:val="both"/>
        <w:rPr>
          <w:rFonts w:ascii="Times New Roman" w:hAnsi="Times New Roman" w:cs="Times New Roman"/>
          <w:color w:val="auto"/>
          <w:sz w:val="28"/>
          <w:szCs w:val="28"/>
        </w:rPr>
      </w:pPr>
      <w:r w:rsidRPr="00BF1173">
        <w:rPr>
          <w:rFonts w:ascii="Times New Roman" w:hAnsi="Times New Roman" w:cs="Times New Roman"/>
          <w:color w:val="auto"/>
          <w:sz w:val="28"/>
          <w:szCs w:val="28"/>
        </w:rPr>
        <w:t xml:space="preserve">3. </w:t>
      </w:r>
      <w:r w:rsidR="00EA6853" w:rsidRPr="00BF1173">
        <w:rPr>
          <w:rFonts w:ascii="Times New Roman" w:hAnsi="Times New Roman" w:cs="Times New Roman"/>
          <w:color w:val="auto"/>
          <w:sz w:val="28"/>
          <w:szCs w:val="28"/>
        </w:rPr>
        <w:t xml:space="preserve">Обговорення Положення про організацію освітнього процесу в Дніпровському національному університеті імені Олеся Гончара. </w:t>
      </w:r>
      <w:r w:rsidRPr="00BF1173">
        <w:rPr>
          <w:rFonts w:ascii="Times New Roman" w:hAnsi="Times New Roman" w:cs="Times New Roman"/>
          <w:color w:val="auto"/>
          <w:sz w:val="28"/>
          <w:szCs w:val="28"/>
        </w:rPr>
        <w:t>Доповідач</w:t>
      </w:r>
      <w:r w:rsidR="005118B9">
        <w:rPr>
          <w:rFonts w:ascii="Times New Roman" w:hAnsi="Times New Roman" w:cs="Times New Roman"/>
          <w:color w:val="auto"/>
          <w:sz w:val="28"/>
          <w:szCs w:val="28"/>
        </w:rPr>
        <w:t>ка</w:t>
      </w:r>
      <w:r w:rsidR="00EA6853" w:rsidRPr="00BF1173">
        <w:rPr>
          <w:rFonts w:ascii="Times New Roman" w:hAnsi="Times New Roman" w:cs="Times New Roman"/>
          <w:color w:val="auto"/>
          <w:sz w:val="28"/>
          <w:szCs w:val="28"/>
        </w:rPr>
        <w:t>:</w:t>
      </w:r>
      <w:r w:rsidRPr="00BF1173">
        <w:rPr>
          <w:rFonts w:ascii="Times New Roman" w:hAnsi="Times New Roman" w:cs="Times New Roman"/>
          <w:color w:val="auto"/>
          <w:sz w:val="28"/>
          <w:szCs w:val="28"/>
        </w:rPr>
        <w:t xml:space="preserve"> заст. декана з навчальної роботи</w:t>
      </w:r>
      <w:r w:rsidR="00EA6853" w:rsidRPr="00BF1173">
        <w:rPr>
          <w:rFonts w:ascii="Times New Roman" w:hAnsi="Times New Roman" w:cs="Times New Roman"/>
          <w:color w:val="auto"/>
          <w:sz w:val="28"/>
          <w:szCs w:val="28"/>
        </w:rPr>
        <w:t>,</w:t>
      </w:r>
      <w:r w:rsidRPr="00BF1173">
        <w:rPr>
          <w:rFonts w:ascii="Times New Roman" w:hAnsi="Times New Roman" w:cs="Times New Roman"/>
          <w:color w:val="auto"/>
          <w:sz w:val="28"/>
          <w:szCs w:val="28"/>
        </w:rPr>
        <w:t xml:space="preserve"> доц. </w:t>
      </w:r>
      <w:r w:rsidR="00EA6853" w:rsidRPr="00BF1173">
        <w:rPr>
          <w:rFonts w:ascii="Times New Roman" w:hAnsi="Times New Roman" w:cs="Times New Roman"/>
          <w:color w:val="auto"/>
          <w:sz w:val="28"/>
          <w:szCs w:val="28"/>
        </w:rPr>
        <w:t xml:space="preserve">А. </w:t>
      </w:r>
      <w:r w:rsidRPr="00BF1173">
        <w:rPr>
          <w:rFonts w:ascii="Times New Roman" w:hAnsi="Times New Roman" w:cs="Times New Roman"/>
          <w:color w:val="auto"/>
          <w:sz w:val="28"/>
          <w:szCs w:val="28"/>
        </w:rPr>
        <w:t>Михайлова.</w:t>
      </w:r>
    </w:p>
    <w:p w14:paraId="028827C7" w14:textId="36D7E3FF" w:rsidR="00382091" w:rsidRPr="00BF1173" w:rsidRDefault="004914BA" w:rsidP="004914BA">
      <w:pPr>
        <w:ind w:firstLine="567"/>
        <w:jc w:val="both"/>
        <w:rPr>
          <w:rFonts w:ascii="Times New Roman" w:hAnsi="Times New Roman" w:cs="Times New Roman"/>
          <w:color w:val="auto"/>
          <w:sz w:val="28"/>
          <w:szCs w:val="28"/>
        </w:rPr>
      </w:pPr>
      <w:r w:rsidRPr="00BF1173">
        <w:rPr>
          <w:rFonts w:ascii="Times New Roman" w:hAnsi="Times New Roman" w:cs="Times New Roman"/>
          <w:color w:val="auto"/>
          <w:sz w:val="28"/>
          <w:szCs w:val="28"/>
        </w:rPr>
        <w:t>4. Обговорення Положення про порядок визнання результатів навчання, здобутих через неформальну та/або інформальну освіту, Дніпровського національного університету імені Олеся Гончара. Доповідач</w:t>
      </w:r>
      <w:r w:rsidR="005118B9">
        <w:rPr>
          <w:rFonts w:ascii="Times New Roman" w:hAnsi="Times New Roman" w:cs="Times New Roman"/>
          <w:color w:val="auto"/>
          <w:sz w:val="28"/>
          <w:szCs w:val="28"/>
        </w:rPr>
        <w:t>ка</w:t>
      </w:r>
      <w:r w:rsidRPr="00BF1173">
        <w:rPr>
          <w:rFonts w:ascii="Times New Roman" w:hAnsi="Times New Roman" w:cs="Times New Roman"/>
          <w:color w:val="auto"/>
          <w:sz w:val="28"/>
          <w:szCs w:val="28"/>
        </w:rPr>
        <w:t>: голова НМР факультету В. Мироненко.</w:t>
      </w:r>
    </w:p>
    <w:p w14:paraId="3557A46C" w14:textId="77777777" w:rsidR="004914BA" w:rsidRPr="00BF1173" w:rsidRDefault="004914BA" w:rsidP="00382091">
      <w:pPr>
        <w:jc w:val="both"/>
        <w:rPr>
          <w:rFonts w:ascii="Times New Roman" w:hAnsi="Times New Roman" w:cs="Times New Roman"/>
          <w:color w:val="auto"/>
          <w:sz w:val="28"/>
          <w:szCs w:val="28"/>
        </w:rPr>
      </w:pPr>
    </w:p>
    <w:p w14:paraId="45EE0822" w14:textId="5BCB465D" w:rsidR="00EC5F5F" w:rsidRPr="00BF1173" w:rsidRDefault="00382091" w:rsidP="00636FC2">
      <w:pPr>
        <w:ind w:firstLine="567"/>
        <w:jc w:val="both"/>
        <w:rPr>
          <w:rFonts w:ascii="Times New Roman" w:hAnsi="Times New Roman" w:cs="Times New Roman"/>
          <w:sz w:val="28"/>
          <w:szCs w:val="28"/>
        </w:rPr>
      </w:pPr>
      <w:r w:rsidRPr="00BF1173">
        <w:rPr>
          <w:rFonts w:ascii="Times New Roman" w:hAnsi="Times New Roman" w:cs="Times New Roman"/>
          <w:color w:val="auto"/>
          <w:sz w:val="28"/>
          <w:szCs w:val="28"/>
        </w:rPr>
        <w:t xml:space="preserve"> </w:t>
      </w:r>
      <w:r w:rsidR="00636FC2" w:rsidRPr="00BF1173">
        <w:rPr>
          <w:rFonts w:ascii="Times New Roman" w:hAnsi="Times New Roman" w:cs="Times New Roman"/>
          <w:b/>
          <w:bCs/>
          <w:color w:val="auto"/>
          <w:sz w:val="28"/>
          <w:szCs w:val="28"/>
        </w:rPr>
        <w:t>1. СЛУХАЛИ:</w:t>
      </w:r>
      <w:r w:rsidR="00636FC2" w:rsidRPr="00BF1173">
        <w:rPr>
          <w:rFonts w:ascii="Times New Roman" w:hAnsi="Times New Roman" w:cs="Times New Roman"/>
          <w:sz w:val="28"/>
          <w:szCs w:val="28"/>
        </w:rPr>
        <w:t xml:space="preserve"> </w:t>
      </w:r>
      <w:r w:rsidR="00DF6FD5" w:rsidRPr="00BF1173">
        <w:rPr>
          <w:rFonts w:ascii="Times New Roman" w:hAnsi="Times New Roman" w:cs="Times New Roman"/>
          <w:sz w:val="28"/>
          <w:szCs w:val="28"/>
        </w:rPr>
        <w:t xml:space="preserve">В. Мироненко з інформацією щодо уведення в дію з 01.09.2024 Положення про організацію і проведення поточного та підсумкового контролю знань здобувачів вищої освіти ДНУ імені Олеся Гончара </w:t>
      </w:r>
      <w:r w:rsidR="00572FC4" w:rsidRPr="00BF1173">
        <w:rPr>
          <w:rFonts w:ascii="Times New Roman" w:hAnsi="Times New Roman" w:cs="Times New Roman"/>
          <w:sz w:val="28"/>
          <w:szCs w:val="28"/>
        </w:rPr>
        <w:t>наказом від 30.08.2024 № 246</w:t>
      </w:r>
      <w:r w:rsidR="00215798" w:rsidRPr="00BF1173">
        <w:rPr>
          <w:rFonts w:ascii="Times New Roman" w:hAnsi="Times New Roman" w:cs="Times New Roman"/>
          <w:sz w:val="28"/>
          <w:szCs w:val="28"/>
        </w:rPr>
        <w:t>.</w:t>
      </w:r>
      <w:r w:rsidR="00B80292" w:rsidRPr="00BF1173">
        <w:rPr>
          <w:rFonts w:ascii="Times New Roman" w:hAnsi="Times New Roman" w:cs="Times New Roman"/>
          <w:sz w:val="28"/>
          <w:szCs w:val="28"/>
        </w:rPr>
        <w:t xml:space="preserve"> Положення регламентує вимоги до організації і проведення поточного та підсумкового контролю результатів навчання здобувачів вищої освіти та визначає порядок ліквідації академічних заборгованостей.</w:t>
      </w:r>
      <w:r w:rsidR="00121D42" w:rsidRPr="00BF1173">
        <w:rPr>
          <w:rFonts w:ascii="Times New Roman" w:hAnsi="Times New Roman" w:cs="Times New Roman"/>
          <w:sz w:val="28"/>
          <w:szCs w:val="28"/>
        </w:rPr>
        <w:t xml:space="preserve"> </w:t>
      </w:r>
      <w:r w:rsidR="00FC7B0E" w:rsidRPr="00BF1173">
        <w:rPr>
          <w:rFonts w:ascii="Times New Roman" w:hAnsi="Times New Roman" w:cs="Times New Roman"/>
          <w:sz w:val="28"/>
          <w:szCs w:val="28"/>
        </w:rPr>
        <w:t>Зауважено, що е</w:t>
      </w:r>
      <w:r w:rsidR="00EC5F5F" w:rsidRPr="00BF1173">
        <w:rPr>
          <w:rFonts w:ascii="Times New Roman" w:hAnsi="Times New Roman" w:cs="Times New Roman"/>
          <w:sz w:val="28"/>
          <w:szCs w:val="28"/>
        </w:rPr>
        <w:t xml:space="preserve">кзамен з </w:t>
      </w:r>
      <w:r w:rsidR="00EC5F5F" w:rsidRPr="00BF1173">
        <w:rPr>
          <w:rFonts w:ascii="Times New Roman" w:hAnsi="Times New Roman" w:cs="Times New Roman"/>
          <w:sz w:val="28"/>
          <w:szCs w:val="28"/>
        </w:rPr>
        <w:lastRenderedPageBreak/>
        <w:t xml:space="preserve">навчальної дисципліни може відбуватися не більше двох разів: перший раз – </w:t>
      </w:r>
      <w:r w:rsidR="00FC7B0E" w:rsidRPr="00BF1173">
        <w:rPr>
          <w:rFonts w:ascii="Times New Roman" w:hAnsi="Times New Roman" w:cs="Times New Roman"/>
          <w:sz w:val="28"/>
          <w:szCs w:val="28"/>
        </w:rPr>
        <w:t>НПП</w:t>
      </w:r>
      <w:r w:rsidR="00EC5F5F" w:rsidRPr="00BF1173">
        <w:rPr>
          <w:rFonts w:ascii="Times New Roman" w:hAnsi="Times New Roman" w:cs="Times New Roman"/>
          <w:sz w:val="28"/>
          <w:szCs w:val="28"/>
        </w:rPr>
        <w:t xml:space="preserve"> відповідно до затвердженого розкладу екзаменаційної сесії; другий раз – комісією з ліквідації академічних заборгованостей у встановлені Університетом терміни.</w:t>
      </w:r>
    </w:p>
    <w:p w14:paraId="71D443B7" w14:textId="77777777" w:rsidR="00636FC2" w:rsidRPr="00BF1173" w:rsidRDefault="00636FC2" w:rsidP="00636FC2">
      <w:pPr>
        <w:jc w:val="both"/>
        <w:rPr>
          <w:rFonts w:ascii="Times New Roman" w:hAnsi="Times New Roman" w:cs="Times New Roman"/>
          <w:color w:val="auto"/>
          <w:sz w:val="28"/>
          <w:szCs w:val="28"/>
        </w:rPr>
      </w:pPr>
    </w:p>
    <w:p w14:paraId="0AA7A634" w14:textId="72953D4D" w:rsidR="00636FC2" w:rsidRPr="00BF1173" w:rsidRDefault="00636FC2" w:rsidP="0036100F">
      <w:pPr>
        <w:ind w:firstLine="567"/>
        <w:jc w:val="both"/>
        <w:rPr>
          <w:rFonts w:ascii="Times New Roman" w:hAnsi="Times New Roman" w:cs="Times New Roman"/>
          <w:color w:val="auto"/>
          <w:sz w:val="28"/>
          <w:szCs w:val="28"/>
        </w:rPr>
      </w:pPr>
      <w:r w:rsidRPr="00BF1173">
        <w:rPr>
          <w:rFonts w:ascii="Times New Roman" w:hAnsi="Times New Roman" w:cs="Times New Roman"/>
          <w:b/>
          <w:bCs/>
          <w:color w:val="auto"/>
          <w:sz w:val="28"/>
          <w:szCs w:val="28"/>
        </w:rPr>
        <w:t xml:space="preserve">ВИСТУПИЛИ: </w:t>
      </w:r>
      <w:r w:rsidR="00EF0209" w:rsidRPr="00BF1173">
        <w:rPr>
          <w:rFonts w:ascii="Times New Roman" w:hAnsi="Times New Roman" w:cs="Times New Roman"/>
          <w:color w:val="auto"/>
          <w:sz w:val="28"/>
          <w:szCs w:val="28"/>
        </w:rPr>
        <w:t>заст. декана з навчальної роботи, доц. А. Михайлова акцентувала, що п</w:t>
      </w:r>
      <w:r w:rsidR="00121D42" w:rsidRPr="00BF1173">
        <w:rPr>
          <w:rFonts w:ascii="Times New Roman" w:hAnsi="Times New Roman" w:cs="Times New Roman"/>
          <w:sz w:val="28"/>
          <w:szCs w:val="28"/>
        </w:rPr>
        <w:t>ід час оцінювання результатів навчання з навчальної дисципліни показники відвідування аудиторних занять здобувачем не враховують.</w:t>
      </w:r>
      <w:r w:rsidR="00EF0209" w:rsidRPr="00BF1173">
        <w:rPr>
          <w:rFonts w:ascii="Times New Roman" w:hAnsi="Times New Roman" w:cs="Times New Roman"/>
          <w:sz w:val="28"/>
          <w:szCs w:val="28"/>
        </w:rPr>
        <w:t xml:space="preserve"> </w:t>
      </w:r>
      <w:r w:rsidR="0036100F" w:rsidRPr="00BF1173">
        <w:rPr>
          <w:rFonts w:ascii="Times New Roman" w:hAnsi="Times New Roman" w:cs="Times New Roman"/>
          <w:sz w:val="28"/>
          <w:szCs w:val="28"/>
        </w:rPr>
        <w:t xml:space="preserve">Положення запроваджує </w:t>
      </w:r>
      <w:r w:rsidR="00DF6FD5" w:rsidRPr="00BF1173">
        <w:rPr>
          <w:rFonts w:ascii="Times New Roman" w:hAnsi="Times New Roman" w:cs="Times New Roman"/>
          <w:color w:val="auto"/>
          <w:sz w:val="28"/>
          <w:szCs w:val="28"/>
        </w:rPr>
        <w:t>Інструкці</w:t>
      </w:r>
      <w:r w:rsidR="0036100F" w:rsidRPr="00BF1173">
        <w:rPr>
          <w:rFonts w:ascii="Times New Roman" w:hAnsi="Times New Roman" w:cs="Times New Roman"/>
          <w:color w:val="auto"/>
          <w:sz w:val="28"/>
          <w:szCs w:val="28"/>
        </w:rPr>
        <w:t>ю</w:t>
      </w:r>
      <w:r w:rsidR="00DF6FD5" w:rsidRPr="00BF1173">
        <w:rPr>
          <w:rFonts w:ascii="Times New Roman" w:hAnsi="Times New Roman" w:cs="Times New Roman"/>
          <w:color w:val="auto"/>
          <w:sz w:val="28"/>
          <w:szCs w:val="28"/>
        </w:rPr>
        <w:t xml:space="preserve"> щодо рейтингової системи оцінювання знань здобувачів заочної форми здобуття освіти</w:t>
      </w:r>
      <w:r w:rsidR="0036100F" w:rsidRPr="00BF1173">
        <w:rPr>
          <w:rFonts w:ascii="Times New Roman" w:hAnsi="Times New Roman" w:cs="Times New Roman"/>
          <w:color w:val="auto"/>
          <w:sz w:val="28"/>
          <w:szCs w:val="28"/>
        </w:rPr>
        <w:t>.</w:t>
      </w:r>
    </w:p>
    <w:p w14:paraId="1F4E654C" w14:textId="77777777" w:rsidR="00DF6FD5" w:rsidRPr="00BF1173" w:rsidRDefault="00DF6FD5" w:rsidP="00636FC2">
      <w:pPr>
        <w:jc w:val="both"/>
        <w:rPr>
          <w:rFonts w:ascii="Times New Roman" w:hAnsi="Times New Roman" w:cs="Times New Roman"/>
          <w:color w:val="auto"/>
          <w:sz w:val="28"/>
          <w:szCs w:val="28"/>
        </w:rPr>
      </w:pPr>
    </w:p>
    <w:p w14:paraId="7BB4A9B1" w14:textId="32E92C8B" w:rsidR="00636FC2" w:rsidRPr="00BF1173" w:rsidRDefault="00636FC2" w:rsidP="0036100F">
      <w:pPr>
        <w:ind w:firstLine="567"/>
        <w:jc w:val="both"/>
        <w:rPr>
          <w:rFonts w:ascii="Times New Roman" w:hAnsi="Times New Roman" w:cs="Times New Roman"/>
          <w:color w:val="auto"/>
          <w:sz w:val="28"/>
          <w:szCs w:val="28"/>
        </w:rPr>
      </w:pPr>
      <w:r w:rsidRPr="00BF1173">
        <w:rPr>
          <w:rFonts w:ascii="Times New Roman" w:hAnsi="Times New Roman" w:cs="Times New Roman"/>
          <w:b/>
          <w:bCs/>
          <w:color w:val="auto"/>
          <w:sz w:val="28"/>
          <w:szCs w:val="28"/>
        </w:rPr>
        <w:t>УХВАЛИЛИ:</w:t>
      </w:r>
      <w:r w:rsidRPr="00BF1173">
        <w:rPr>
          <w:rFonts w:ascii="Times New Roman" w:hAnsi="Times New Roman" w:cs="Times New Roman"/>
          <w:color w:val="auto"/>
          <w:sz w:val="28"/>
          <w:szCs w:val="28"/>
        </w:rPr>
        <w:t xml:space="preserve"> </w:t>
      </w:r>
      <w:r w:rsidR="00DF50CF" w:rsidRPr="00BF1173">
        <w:rPr>
          <w:rFonts w:ascii="Times New Roman" w:hAnsi="Times New Roman" w:cs="Times New Roman"/>
          <w:color w:val="auto"/>
          <w:sz w:val="28"/>
          <w:szCs w:val="28"/>
        </w:rPr>
        <w:t>Керуватись Положенням під час організації і проведення поточного та підсумкового контролю.</w:t>
      </w:r>
    </w:p>
    <w:p w14:paraId="5D5192AF" w14:textId="4DCEAE01" w:rsidR="00382091" w:rsidRPr="00BF1173" w:rsidRDefault="00382091" w:rsidP="00382091">
      <w:pPr>
        <w:jc w:val="both"/>
        <w:rPr>
          <w:rFonts w:ascii="Times New Roman" w:hAnsi="Times New Roman" w:cs="Times New Roman"/>
          <w:color w:val="auto"/>
          <w:sz w:val="28"/>
          <w:szCs w:val="28"/>
        </w:rPr>
      </w:pPr>
    </w:p>
    <w:p w14:paraId="20F6743F" w14:textId="77777777" w:rsidR="009753CE" w:rsidRDefault="005900D2" w:rsidP="00321330">
      <w:pPr>
        <w:ind w:firstLine="567"/>
        <w:jc w:val="both"/>
        <w:rPr>
          <w:rFonts w:ascii="Times New Roman" w:hAnsi="Times New Roman" w:cs="Times New Roman"/>
          <w:sz w:val="28"/>
          <w:szCs w:val="28"/>
        </w:rPr>
      </w:pPr>
      <w:r w:rsidRPr="00BF1173">
        <w:rPr>
          <w:rFonts w:ascii="Times New Roman" w:hAnsi="Times New Roman" w:cs="Times New Roman"/>
          <w:b/>
          <w:bCs/>
          <w:color w:val="auto"/>
          <w:sz w:val="28"/>
          <w:szCs w:val="28"/>
        </w:rPr>
        <w:t>2. СЛУХАЛИ:</w:t>
      </w:r>
      <w:r w:rsidRPr="00BF1173">
        <w:rPr>
          <w:rFonts w:ascii="Times New Roman" w:hAnsi="Times New Roman" w:cs="Times New Roman"/>
          <w:sz w:val="28"/>
          <w:szCs w:val="28"/>
        </w:rPr>
        <w:t xml:space="preserve"> В. Мироненко з інформацією щодо уведення в дію з 01.09.2024 Положення про</w:t>
      </w:r>
      <w:r w:rsidR="002E5378" w:rsidRPr="00BF1173">
        <w:rPr>
          <w:rFonts w:ascii="Times New Roman" w:hAnsi="Times New Roman" w:cs="Times New Roman"/>
          <w:sz w:val="28"/>
          <w:szCs w:val="28"/>
        </w:rPr>
        <w:t xml:space="preserve"> атестацію здобувачів вищої освіти та роботу екзаменаційної комісії ДНУ імені Олеся Гончара наказом від 30.08.2024 № 247. Положення визначає порядок атестації здобувачів першого (бакалаврського) та другого (магістерського) рівнів вищої освіти, формування та організацію роботи екзаменаційних комісій у ДНУ імені Олеся Гончара</w:t>
      </w:r>
      <w:r w:rsidR="002D673C" w:rsidRPr="00BF1173">
        <w:rPr>
          <w:rFonts w:ascii="Times New Roman" w:hAnsi="Times New Roman" w:cs="Times New Roman"/>
          <w:sz w:val="28"/>
          <w:szCs w:val="28"/>
        </w:rPr>
        <w:t xml:space="preserve">, </w:t>
      </w:r>
      <w:r w:rsidR="00EC2091" w:rsidRPr="00BF1173">
        <w:rPr>
          <w:rFonts w:ascii="Times New Roman" w:hAnsi="Times New Roman" w:cs="Times New Roman"/>
          <w:sz w:val="28"/>
          <w:szCs w:val="28"/>
        </w:rPr>
        <w:t xml:space="preserve">а також </w:t>
      </w:r>
      <w:r w:rsidR="002D673C" w:rsidRPr="00BF1173">
        <w:rPr>
          <w:rFonts w:ascii="Times New Roman" w:hAnsi="Times New Roman" w:cs="Times New Roman"/>
          <w:color w:val="auto"/>
          <w:sz w:val="28"/>
          <w:szCs w:val="28"/>
        </w:rPr>
        <w:t>особливості порядку проведення атестації із захисту кваліфікаційних робіт здобувачами та роботи екзаменаційної комісії з використанням технологій дистанційного навчання</w:t>
      </w:r>
      <w:r w:rsidR="002E5378" w:rsidRPr="00BF1173">
        <w:rPr>
          <w:rFonts w:ascii="Times New Roman" w:hAnsi="Times New Roman" w:cs="Times New Roman"/>
          <w:sz w:val="28"/>
          <w:szCs w:val="28"/>
        </w:rPr>
        <w:t>.</w:t>
      </w:r>
      <w:r w:rsidR="00876EED" w:rsidRPr="00BF1173">
        <w:rPr>
          <w:rFonts w:ascii="Times New Roman" w:hAnsi="Times New Roman" w:cs="Times New Roman"/>
          <w:sz w:val="28"/>
          <w:szCs w:val="28"/>
        </w:rPr>
        <w:t xml:space="preserve"> </w:t>
      </w:r>
    </w:p>
    <w:p w14:paraId="1D752FEC" w14:textId="1538BCFF" w:rsidR="00382091" w:rsidRPr="00BF1173" w:rsidRDefault="00876EED" w:rsidP="00321330">
      <w:pPr>
        <w:ind w:firstLine="567"/>
        <w:jc w:val="both"/>
        <w:rPr>
          <w:rFonts w:ascii="Times New Roman" w:hAnsi="Times New Roman" w:cs="Times New Roman"/>
          <w:color w:val="auto"/>
          <w:sz w:val="28"/>
          <w:szCs w:val="28"/>
        </w:rPr>
      </w:pPr>
      <w:r w:rsidRPr="00BF1173">
        <w:rPr>
          <w:rFonts w:ascii="Times New Roman" w:hAnsi="Times New Roman" w:cs="Times New Roman"/>
          <w:sz w:val="28"/>
          <w:szCs w:val="28"/>
        </w:rPr>
        <w:t xml:space="preserve">Формою атестації здобувачів </w:t>
      </w:r>
      <w:r w:rsidR="009753CE" w:rsidRPr="00BF1173">
        <w:rPr>
          <w:rFonts w:ascii="Times New Roman" w:hAnsi="Times New Roman" w:cs="Times New Roman"/>
          <w:sz w:val="28"/>
          <w:szCs w:val="28"/>
        </w:rPr>
        <w:t xml:space="preserve">за освітніми програмами </w:t>
      </w:r>
      <w:r w:rsidRPr="00BF1173">
        <w:rPr>
          <w:rFonts w:ascii="Times New Roman" w:hAnsi="Times New Roman" w:cs="Times New Roman"/>
          <w:sz w:val="28"/>
          <w:szCs w:val="28"/>
        </w:rPr>
        <w:t>факультету є публічний захист кваліфікаційної роботи (проєкту).</w:t>
      </w:r>
      <w:r w:rsidR="00445CD7" w:rsidRPr="00BF1173">
        <w:rPr>
          <w:rFonts w:ascii="Times New Roman" w:hAnsi="Times New Roman" w:cs="Times New Roman"/>
          <w:sz w:val="28"/>
          <w:szCs w:val="28"/>
        </w:rPr>
        <w:t xml:space="preserve"> Обов’язковими вимогами щодо подання кваліфікаційної роботи до захисту на засіданні відповідної ЕК є: проходження процедури нормоконтролю; перевірка змісту робіт на плагіат, фабрикацію, фальсифікацію; подання здобувачем вищої освіти своєї кваліфікаційної роботи, підписаної керівником і завідувачем випускової кафедри, разом з письмовими відгуком керівника та підписаною рецензією секретарю ЕК не пізніше одного дня до визначеного розкладом початку роботи ЕК.</w:t>
      </w:r>
    </w:p>
    <w:p w14:paraId="65351128" w14:textId="77777777" w:rsidR="001E21FC" w:rsidRPr="00BF1173" w:rsidRDefault="001E21FC" w:rsidP="00962A2E">
      <w:pPr>
        <w:ind w:firstLine="567"/>
        <w:jc w:val="both"/>
        <w:rPr>
          <w:rFonts w:ascii="Times New Roman" w:hAnsi="Times New Roman" w:cs="Times New Roman"/>
          <w:b/>
          <w:bCs/>
          <w:color w:val="auto"/>
          <w:sz w:val="28"/>
          <w:szCs w:val="28"/>
        </w:rPr>
      </w:pPr>
    </w:p>
    <w:p w14:paraId="4D7100C1" w14:textId="6F713617" w:rsidR="00382091" w:rsidRPr="00BF1173" w:rsidRDefault="005900D2" w:rsidP="00962A2E">
      <w:pPr>
        <w:ind w:firstLine="567"/>
        <w:jc w:val="both"/>
        <w:rPr>
          <w:rFonts w:ascii="Times New Roman" w:hAnsi="Times New Roman" w:cs="Times New Roman"/>
          <w:color w:val="auto"/>
          <w:sz w:val="28"/>
          <w:szCs w:val="28"/>
        </w:rPr>
      </w:pPr>
      <w:r w:rsidRPr="00BF1173">
        <w:rPr>
          <w:rFonts w:ascii="Times New Roman" w:hAnsi="Times New Roman" w:cs="Times New Roman"/>
          <w:b/>
          <w:bCs/>
          <w:color w:val="auto"/>
          <w:sz w:val="28"/>
          <w:szCs w:val="28"/>
        </w:rPr>
        <w:t>ВИСТУПИЛИ:</w:t>
      </w:r>
      <w:r w:rsidR="00962A2E" w:rsidRPr="00BF1173">
        <w:rPr>
          <w:rFonts w:ascii="Times New Roman" w:hAnsi="Times New Roman" w:cs="Times New Roman"/>
          <w:b/>
          <w:bCs/>
          <w:color w:val="auto"/>
          <w:sz w:val="28"/>
          <w:szCs w:val="28"/>
        </w:rPr>
        <w:t xml:space="preserve"> </w:t>
      </w:r>
      <w:r w:rsidR="00962A2E" w:rsidRPr="00BF1173">
        <w:rPr>
          <w:rFonts w:ascii="Times New Roman" w:hAnsi="Times New Roman" w:cs="Times New Roman"/>
          <w:color w:val="auto"/>
          <w:sz w:val="28"/>
          <w:szCs w:val="28"/>
        </w:rPr>
        <w:t>заст. декана з навчальної роботи, доц. А. Михайлова нагадала, що кількість кваліфікаційних робіт на одного керівника не має перевищувати 8 робіт за першим (бакалаврським) рівнем, 5 − за другим (магістерським) рівнем усіх форм навчання.</w:t>
      </w:r>
    </w:p>
    <w:p w14:paraId="2A2CD008" w14:textId="5583624E" w:rsidR="00445CD7" w:rsidRPr="00BF1173" w:rsidRDefault="00445CD7" w:rsidP="00962A2E">
      <w:pPr>
        <w:ind w:firstLine="567"/>
        <w:jc w:val="both"/>
        <w:rPr>
          <w:rFonts w:ascii="Times New Roman" w:hAnsi="Times New Roman" w:cs="Times New Roman"/>
          <w:color w:val="auto"/>
          <w:sz w:val="28"/>
          <w:szCs w:val="28"/>
        </w:rPr>
      </w:pPr>
      <w:r w:rsidRPr="00BF1173">
        <w:rPr>
          <w:rFonts w:ascii="Times New Roman" w:hAnsi="Times New Roman" w:cs="Times New Roman"/>
          <w:color w:val="auto"/>
          <w:sz w:val="28"/>
          <w:szCs w:val="28"/>
        </w:rPr>
        <w:t xml:space="preserve">Деканеса факультету, доц. О. Кирилова з пропозиціями щодо встановлення термінів перевірки </w:t>
      </w:r>
      <w:r w:rsidR="002C7E92" w:rsidRPr="00BF1173">
        <w:rPr>
          <w:rFonts w:ascii="Times New Roman" w:hAnsi="Times New Roman" w:cs="Times New Roman"/>
          <w:color w:val="auto"/>
          <w:sz w:val="28"/>
          <w:szCs w:val="28"/>
        </w:rPr>
        <w:t xml:space="preserve">в поточному навчальному році </w:t>
      </w:r>
      <w:r w:rsidRPr="00BF1173">
        <w:rPr>
          <w:rFonts w:ascii="Times New Roman" w:hAnsi="Times New Roman" w:cs="Times New Roman"/>
          <w:color w:val="auto"/>
          <w:sz w:val="28"/>
          <w:szCs w:val="28"/>
        </w:rPr>
        <w:t>кваліфікаційних робіт бакалаврів та магістрів</w:t>
      </w:r>
      <w:r w:rsidR="002C7E92" w:rsidRPr="00BF1173">
        <w:rPr>
          <w:rFonts w:ascii="Times New Roman" w:hAnsi="Times New Roman" w:cs="Times New Roman"/>
          <w:color w:val="auto"/>
          <w:sz w:val="28"/>
          <w:szCs w:val="28"/>
        </w:rPr>
        <w:t xml:space="preserve"> на наявність плагіату, процедури рецензування та нормоконтролю кваліфікаційних робіт.</w:t>
      </w:r>
    </w:p>
    <w:p w14:paraId="0336C462" w14:textId="77777777" w:rsidR="00382091" w:rsidRPr="00BF1173" w:rsidRDefault="00382091" w:rsidP="00382091">
      <w:pPr>
        <w:jc w:val="both"/>
        <w:rPr>
          <w:rFonts w:ascii="Times New Roman" w:hAnsi="Times New Roman" w:cs="Times New Roman"/>
          <w:color w:val="auto"/>
          <w:sz w:val="28"/>
          <w:szCs w:val="28"/>
        </w:rPr>
      </w:pPr>
    </w:p>
    <w:p w14:paraId="03BF3C1D" w14:textId="05D0B321" w:rsidR="00382091" w:rsidRPr="00BF1173" w:rsidRDefault="005900D2" w:rsidP="00962A2E">
      <w:pPr>
        <w:ind w:firstLine="567"/>
        <w:jc w:val="both"/>
        <w:rPr>
          <w:rFonts w:ascii="Times New Roman" w:hAnsi="Times New Roman" w:cs="Times New Roman"/>
          <w:color w:val="auto"/>
          <w:sz w:val="28"/>
          <w:szCs w:val="28"/>
        </w:rPr>
      </w:pPr>
      <w:r w:rsidRPr="00BF1173">
        <w:rPr>
          <w:rFonts w:ascii="Times New Roman" w:hAnsi="Times New Roman" w:cs="Times New Roman"/>
          <w:b/>
          <w:bCs/>
          <w:color w:val="auto"/>
          <w:sz w:val="28"/>
          <w:szCs w:val="28"/>
        </w:rPr>
        <w:t>УХВАЛИЛИ:</w:t>
      </w:r>
      <w:r w:rsidRPr="00BF1173">
        <w:rPr>
          <w:rFonts w:ascii="Times New Roman" w:hAnsi="Times New Roman" w:cs="Times New Roman"/>
          <w:color w:val="auto"/>
          <w:sz w:val="28"/>
          <w:szCs w:val="28"/>
        </w:rPr>
        <w:t xml:space="preserve"> Керуватись Положенням під час проведення атестації.</w:t>
      </w:r>
    </w:p>
    <w:p w14:paraId="5A71E473" w14:textId="77777777" w:rsidR="00382091" w:rsidRPr="00BF1173" w:rsidRDefault="00382091" w:rsidP="00382091">
      <w:pPr>
        <w:jc w:val="both"/>
        <w:rPr>
          <w:rFonts w:ascii="Times New Roman" w:hAnsi="Times New Roman" w:cs="Times New Roman"/>
          <w:color w:val="auto"/>
          <w:sz w:val="28"/>
          <w:szCs w:val="28"/>
        </w:rPr>
      </w:pPr>
    </w:p>
    <w:p w14:paraId="4167FEA3" w14:textId="5EE8226F" w:rsidR="005900D2" w:rsidRPr="00BF1173" w:rsidRDefault="00321330" w:rsidP="00CD780B">
      <w:pPr>
        <w:ind w:firstLine="567"/>
        <w:jc w:val="both"/>
        <w:rPr>
          <w:rFonts w:ascii="Times New Roman" w:hAnsi="Times New Roman" w:cs="Times New Roman"/>
          <w:color w:val="auto"/>
          <w:sz w:val="28"/>
          <w:szCs w:val="28"/>
        </w:rPr>
      </w:pPr>
      <w:r w:rsidRPr="00BF1173">
        <w:rPr>
          <w:rFonts w:ascii="Times New Roman" w:hAnsi="Times New Roman" w:cs="Times New Roman"/>
          <w:b/>
          <w:bCs/>
          <w:color w:val="auto"/>
          <w:sz w:val="28"/>
          <w:szCs w:val="28"/>
        </w:rPr>
        <w:t>3. СЛУХАЛИ:</w:t>
      </w:r>
      <w:r w:rsidR="00A64E0C" w:rsidRPr="00BF1173">
        <w:rPr>
          <w:rFonts w:ascii="Times New Roman" w:hAnsi="Times New Roman" w:cs="Times New Roman"/>
          <w:color w:val="auto"/>
          <w:sz w:val="28"/>
          <w:szCs w:val="28"/>
        </w:rPr>
        <w:t xml:space="preserve"> заст. декана з навчальної роботи, доц. А. Михайлову </w:t>
      </w:r>
      <w:r w:rsidR="00A64E0C" w:rsidRPr="00BF1173">
        <w:rPr>
          <w:rFonts w:ascii="Times New Roman" w:hAnsi="Times New Roman" w:cs="Times New Roman"/>
          <w:sz w:val="28"/>
          <w:szCs w:val="28"/>
        </w:rPr>
        <w:t>з інформацією щодо уведення в дію з 01.09.2024 Положення про</w:t>
      </w:r>
      <w:r w:rsidR="00A64E0C" w:rsidRPr="00BF1173">
        <w:rPr>
          <w:rFonts w:ascii="Times New Roman" w:hAnsi="Times New Roman" w:cs="Times New Roman"/>
          <w:color w:val="auto"/>
          <w:sz w:val="28"/>
          <w:szCs w:val="28"/>
        </w:rPr>
        <w:t xml:space="preserve"> організацію освітнього процесу в ДНУ імені Олеся Гончара</w:t>
      </w:r>
      <w:r w:rsidR="00A64E0C" w:rsidRPr="00BF1173">
        <w:rPr>
          <w:rFonts w:ascii="Times New Roman" w:hAnsi="Times New Roman" w:cs="Times New Roman"/>
          <w:sz w:val="28"/>
          <w:szCs w:val="28"/>
        </w:rPr>
        <w:t xml:space="preserve"> наказом від 30.08.2024 № 248.</w:t>
      </w:r>
      <w:r w:rsidR="00B05578" w:rsidRPr="00BF1173">
        <w:rPr>
          <w:rFonts w:ascii="Times New Roman" w:hAnsi="Times New Roman" w:cs="Times New Roman"/>
          <w:sz w:val="28"/>
          <w:szCs w:val="28"/>
        </w:rPr>
        <w:t xml:space="preserve"> Зокрема, </w:t>
      </w:r>
      <w:r w:rsidR="004D260F" w:rsidRPr="00BF1173">
        <w:rPr>
          <w:rFonts w:ascii="Times New Roman" w:hAnsi="Times New Roman" w:cs="Times New Roman"/>
          <w:sz w:val="28"/>
          <w:szCs w:val="28"/>
        </w:rPr>
        <w:t xml:space="preserve">зроблено акцент на індивідуальній освітній траєкторії та індивідуальному навчальному плані здобувачів вищої освіти. Індивідуальна освітня траєкторія включає послідовність здобуття освітніх кваліфікацій, академічну мобільність, </w:t>
      </w:r>
      <w:r w:rsidR="004D260F" w:rsidRPr="00BF1173">
        <w:rPr>
          <w:rFonts w:ascii="Times New Roman" w:hAnsi="Times New Roman" w:cs="Times New Roman"/>
          <w:sz w:val="28"/>
          <w:szCs w:val="28"/>
        </w:rPr>
        <w:lastRenderedPageBreak/>
        <w:t>визнання результатів навчання, здобутих шляхом неформальної та інформальної освіти тощо. Індивідуальна освітня траєкторія формується здобувачем з урахуванням його здібностей, інтересів, потреб, мотивації, можливостей і досвіду</w:t>
      </w:r>
      <w:r w:rsidR="00B6049B" w:rsidRPr="00BF1173">
        <w:rPr>
          <w:rFonts w:ascii="Times New Roman" w:hAnsi="Times New Roman" w:cs="Times New Roman"/>
          <w:sz w:val="28"/>
          <w:szCs w:val="28"/>
        </w:rPr>
        <w:t>, реалізується через індивідуальний навчальний план здобувача вищої освіти.</w:t>
      </w:r>
      <w:r w:rsidR="006E06D2" w:rsidRPr="00BF1173">
        <w:rPr>
          <w:rFonts w:ascii="Times New Roman" w:hAnsi="Times New Roman" w:cs="Times New Roman"/>
          <w:sz w:val="28"/>
          <w:szCs w:val="28"/>
        </w:rPr>
        <w:t xml:space="preserve"> Щодо процедури визнання результатів навчання здобувачів усіх форм здобуття освіти та рівнів вищої освіти, здобутих через неформальну та/або інформальну освіту</w:t>
      </w:r>
      <w:r w:rsidR="006355A3" w:rsidRPr="00BF1173">
        <w:rPr>
          <w:rFonts w:ascii="Times New Roman" w:hAnsi="Times New Roman" w:cs="Times New Roman"/>
          <w:sz w:val="28"/>
          <w:szCs w:val="28"/>
        </w:rPr>
        <w:t xml:space="preserve"> – її</w:t>
      </w:r>
      <w:r w:rsidR="006E06D2" w:rsidRPr="00BF1173">
        <w:rPr>
          <w:rFonts w:ascii="Times New Roman" w:hAnsi="Times New Roman" w:cs="Times New Roman"/>
          <w:sz w:val="28"/>
          <w:szCs w:val="28"/>
        </w:rPr>
        <w:t xml:space="preserve"> регламентує Положення про порядок визнання результатів навчання, здобутих через неформальну та/або інформальну освіту, </w:t>
      </w:r>
      <w:r w:rsidR="006355A3" w:rsidRPr="00BF1173">
        <w:rPr>
          <w:rFonts w:ascii="Times New Roman" w:hAnsi="Times New Roman" w:cs="Times New Roman"/>
          <w:sz w:val="28"/>
          <w:szCs w:val="28"/>
        </w:rPr>
        <w:t>ДНУ</w:t>
      </w:r>
      <w:r w:rsidR="006E06D2" w:rsidRPr="00BF1173">
        <w:rPr>
          <w:rFonts w:ascii="Times New Roman" w:hAnsi="Times New Roman" w:cs="Times New Roman"/>
          <w:sz w:val="28"/>
          <w:szCs w:val="28"/>
        </w:rPr>
        <w:t xml:space="preserve"> імені Олеся Гончара.</w:t>
      </w:r>
    </w:p>
    <w:p w14:paraId="7061D3A1" w14:textId="77777777" w:rsidR="00321330" w:rsidRPr="00BF1173" w:rsidRDefault="00321330" w:rsidP="00382091">
      <w:pPr>
        <w:jc w:val="both"/>
        <w:rPr>
          <w:rFonts w:ascii="Times New Roman" w:hAnsi="Times New Roman" w:cs="Times New Roman"/>
          <w:b/>
          <w:bCs/>
          <w:color w:val="auto"/>
          <w:sz w:val="28"/>
          <w:szCs w:val="28"/>
        </w:rPr>
      </w:pPr>
    </w:p>
    <w:p w14:paraId="201CE89E" w14:textId="1A1FCBA5" w:rsidR="005900D2" w:rsidRPr="00BF1173" w:rsidRDefault="00321330" w:rsidP="006E5B6B">
      <w:pPr>
        <w:ind w:firstLine="567"/>
        <w:jc w:val="both"/>
        <w:rPr>
          <w:rFonts w:ascii="Times New Roman" w:hAnsi="Times New Roman" w:cs="Times New Roman"/>
          <w:color w:val="auto"/>
          <w:sz w:val="28"/>
          <w:szCs w:val="28"/>
        </w:rPr>
      </w:pPr>
      <w:r w:rsidRPr="00BF1173">
        <w:rPr>
          <w:rFonts w:ascii="Times New Roman" w:hAnsi="Times New Roman" w:cs="Times New Roman"/>
          <w:b/>
          <w:bCs/>
          <w:color w:val="auto"/>
          <w:sz w:val="28"/>
          <w:szCs w:val="28"/>
        </w:rPr>
        <w:t>ВИСТУПИЛИ:</w:t>
      </w:r>
      <w:r w:rsidR="009553BA" w:rsidRPr="00BF1173">
        <w:rPr>
          <w:rFonts w:ascii="Times New Roman" w:hAnsi="Times New Roman" w:cs="Times New Roman"/>
          <w:b/>
          <w:bCs/>
          <w:color w:val="auto"/>
          <w:sz w:val="28"/>
          <w:szCs w:val="28"/>
        </w:rPr>
        <w:t xml:space="preserve"> </w:t>
      </w:r>
      <w:r w:rsidR="009553BA" w:rsidRPr="00BF1173">
        <w:rPr>
          <w:rFonts w:ascii="Times New Roman" w:hAnsi="Times New Roman" w:cs="Times New Roman"/>
          <w:sz w:val="28"/>
          <w:szCs w:val="28"/>
        </w:rPr>
        <w:t xml:space="preserve">В. Мироненко звернула увагу на </w:t>
      </w:r>
      <w:r w:rsidR="007D6035" w:rsidRPr="00BF1173">
        <w:rPr>
          <w:rFonts w:ascii="Times New Roman" w:hAnsi="Times New Roman" w:cs="Times New Roman"/>
          <w:sz w:val="28"/>
          <w:szCs w:val="28"/>
        </w:rPr>
        <w:t>самостійну роботу з навчальних дисциплін. Згідно з Положенням кожна навчальна дисципліна має бути забезпечена відповідною літературою, навчальними та методичними, інформаційними матеріалами тощо для самостійної роботи здобувачів освіти. Методичні матеріали для самостійної роботи мають передбачати можливість здійснення самоконтролю здобувачами освіти. Для самостійної роботи може бути рекомендовано також відповідну наукову та фахову літературу.</w:t>
      </w:r>
      <w:r w:rsidR="00EA4D46" w:rsidRPr="00BF1173">
        <w:rPr>
          <w:rFonts w:ascii="Times New Roman" w:hAnsi="Times New Roman" w:cs="Times New Roman"/>
          <w:sz w:val="28"/>
          <w:szCs w:val="28"/>
        </w:rPr>
        <w:t xml:space="preserve"> Матеріал навчальної дисципліни, передбачений робочою програмою для самостійного опрацьовування, виносять на семестровий контроль разом з навчальним матеріалом, який було опрацьовано під час проведення навчальних занять.</w:t>
      </w:r>
    </w:p>
    <w:p w14:paraId="59730BA8" w14:textId="5380C45D" w:rsidR="00321330" w:rsidRPr="00BF1173" w:rsidRDefault="005A13C6" w:rsidP="005A13C6">
      <w:pPr>
        <w:ind w:firstLine="567"/>
        <w:jc w:val="both"/>
        <w:rPr>
          <w:rFonts w:ascii="Times New Roman" w:hAnsi="Times New Roman" w:cs="Times New Roman"/>
          <w:sz w:val="28"/>
          <w:szCs w:val="28"/>
        </w:rPr>
      </w:pPr>
      <w:r w:rsidRPr="00BF1173">
        <w:rPr>
          <w:rFonts w:ascii="Times New Roman" w:hAnsi="Times New Roman" w:cs="Times New Roman"/>
          <w:color w:val="auto"/>
          <w:sz w:val="28"/>
          <w:szCs w:val="28"/>
        </w:rPr>
        <w:t xml:space="preserve">Деканеса факультету, доц. О. Кирилова нагадала про необхідність </w:t>
      </w:r>
      <w:r w:rsidRPr="00BF1173">
        <w:rPr>
          <w:rFonts w:ascii="Times New Roman" w:hAnsi="Times New Roman" w:cs="Times New Roman"/>
          <w:sz w:val="28"/>
          <w:szCs w:val="28"/>
        </w:rPr>
        <w:t>дотримання мовного законодавства в освітньому процесі.</w:t>
      </w:r>
    </w:p>
    <w:p w14:paraId="5F4C6766" w14:textId="77777777" w:rsidR="005A13C6" w:rsidRPr="00BF1173" w:rsidRDefault="005A13C6" w:rsidP="00382091">
      <w:pPr>
        <w:jc w:val="both"/>
        <w:rPr>
          <w:rFonts w:ascii="Times New Roman" w:hAnsi="Times New Roman" w:cs="Times New Roman"/>
          <w:b/>
          <w:bCs/>
          <w:color w:val="auto"/>
          <w:sz w:val="28"/>
          <w:szCs w:val="28"/>
        </w:rPr>
      </w:pPr>
    </w:p>
    <w:p w14:paraId="255414BD" w14:textId="7400B029" w:rsidR="00321330" w:rsidRPr="00BF1173" w:rsidRDefault="00321330" w:rsidP="006E5B6B">
      <w:pPr>
        <w:ind w:firstLine="567"/>
        <w:jc w:val="both"/>
        <w:rPr>
          <w:rFonts w:ascii="Times New Roman" w:hAnsi="Times New Roman" w:cs="Times New Roman"/>
          <w:color w:val="auto"/>
          <w:sz w:val="28"/>
          <w:szCs w:val="28"/>
        </w:rPr>
      </w:pPr>
      <w:r w:rsidRPr="00BF1173">
        <w:rPr>
          <w:rFonts w:ascii="Times New Roman" w:hAnsi="Times New Roman" w:cs="Times New Roman"/>
          <w:b/>
          <w:bCs/>
          <w:color w:val="auto"/>
          <w:sz w:val="28"/>
          <w:szCs w:val="28"/>
        </w:rPr>
        <w:t xml:space="preserve">УХВАЛИЛИ: </w:t>
      </w:r>
      <w:r w:rsidRPr="00BF1173">
        <w:rPr>
          <w:rFonts w:ascii="Times New Roman" w:hAnsi="Times New Roman" w:cs="Times New Roman"/>
          <w:color w:val="auto"/>
          <w:sz w:val="28"/>
          <w:szCs w:val="28"/>
        </w:rPr>
        <w:t>Керуватись Положенням під час провадження освітнього процесу.</w:t>
      </w:r>
    </w:p>
    <w:p w14:paraId="4B7F9855" w14:textId="77777777" w:rsidR="00321330" w:rsidRPr="00BF1173" w:rsidRDefault="00321330" w:rsidP="00382091">
      <w:pPr>
        <w:jc w:val="both"/>
        <w:rPr>
          <w:rFonts w:ascii="Times New Roman" w:hAnsi="Times New Roman" w:cs="Times New Roman"/>
          <w:color w:val="auto"/>
          <w:sz w:val="28"/>
          <w:szCs w:val="28"/>
        </w:rPr>
      </w:pPr>
    </w:p>
    <w:p w14:paraId="391279CF" w14:textId="0AA13B1B" w:rsidR="009753CE" w:rsidRDefault="000D7FCD" w:rsidP="00DE7F42">
      <w:pPr>
        <w:ind w:firstLine="708"/>
        <w:jc w:val="both"/>
        <w:rPr>
          <w:rFonts w:ascii="Times New Roman" w:hAnsi="Times New Roman" w:cs="Times New Roman"/>
          <w:sz w:val="28"/>
          <w:szCs w:val="28"/>
        </w:rPr>
      </w:pPr>
      <w:r w:rsidRPr="00BF1173">
        <w:rPr>
          <w:rFonts w:ascii="Times New Roman" w:hAnsi="Times New Roman" w:cs="Times New Roman"/>
          <w:b/>
          <w:bCs/>
          <w:color w:val="auto"/>
          <w:sz w:val="28"/>
          <w:szCs w:val="28"/>
        </w:rPr>
        <w:t xml:space="preserve">4. СЛУХАЛИ: </w:t>
      </w:r>
      <w:r w:rsidRPr="00BF1173">
        <w:rPr>
          <w:rFonts w:ascii="Times New Roman" w:hAnsi="Times New Roman" w:cs="Times New Roman"/>
          <w:sz w:val="28"/>
          <w:szCs w:val="28"/>
        </w:rPr>
        <w:t>В. Мироненко</w:t>
      </w:r>
      <w:r w:rsidR="006865B4" w:rsidRPr="00BF1173">
        <w:rPr>
          <w:rFonts w:ascii="Times New Roman" w:hAnsi="Times New Roman" w:cs="Times New Roman"/>
          <w:sz w:val="28"/>
          <w:szCs w:val="28"/>
        </w:rPr>
        <w:t xml:space="preserve"> з інформацією про основні пункти Положення про порядок визнання результатів навчання, здобутих через неформальну та/або інформальну освіту, ДНУ імені Олеся Гончара.</w:t>
      </w:r>
      <w:r w:rsidR="00DE7F42" w:rsidRPr="00BF1173">
        <w:rPr>
          <w:rFonts w:ascii="Times New Roman" w:hAnsi="Times New Roman" w:cs="Times New Roman"/>
          <w:sz w:val="28"/>
          <w:szCs w:val="28"/>
        </w:rPr>
        <w:t xml:space="preserve"> Положення регламентує процедури визнання результатів навчання здобувачів усіх форм навчання та рівнів вищої освіти, здобутих шляхом неформальної та/або інформальної освіти. Відповідно до Положення результати навчання та компетентності, необхідні для присудження освітніх кваліфікацій, можуть досягатися та здобуватися у системі формальної, неформальної чи інформальної освіти. </w:t>
      </w:r>
      <w:r w:rsidR="009753CE" w:rsidRPr="00BF1173">
        <w:rPr>
          <w:rFonts w:ascii="Times New Roman" w:hAnsi="Times New Roman" w:cs="Times New Roman"/>
          <w:sz w:val="28"/>
          <w:szCs w:val="28"/>
        </w:rPr>
        <w:t>Водночас здобувач вищої освіти не може бути звільненим від атестації за підсумками визнання результатів неформального та/або інформального навчання.</w:t>
      </w:r>
    </w:p>
    <w:p w14:paraId="4D10E078" w14:textId="20DC5182" w:rsidR="009753CE" w:rsidRPr="00BF1173" w:rsidRDefault="00DE7F42" w:rsidP="009753CE">
      <w:pPr>
        <w:ind w:firstLine="708"/>
        <w:jc w:val="both"/>
        <w:rPr>
          <w:rFonts w:ascii="Times New Roman" w:hAnsi="Times New Roman" w:cs="Times New Roman"/>
          <w:sz w:val="28"/>
          <w:szCs w:val="28"/>
        </w:rPr>
      </w:pPr>
      <w:r w:rsidRPr="00BF1173">
        <w:rPr>
          <w:rFonts w:ascii="Times New Roman" w:hAnsi="Times New Roman" w:cs="Times New Roman"/>
          <w:sz w:val="28"/>
          <w:szCs w:val="28"/>
        </w:rPr>
        <w:t>В поточному навчальному році на факультеті здобувачі першого і другого рівнів вищої освіти можуть претендувати на зарахування результатів неформального навчання, що відповідають окремим видам навчальної роботи за освітніми компонентами</w:t>
      </w:r>
      <w:r w:rsidR="00A3188A" w:rsidRPr="00BF1173">
        <w:rPr>
          <w:rFonts w:ascii="Times New Roman" w:hAnsi="Times New Roman" w:cs="Times New Roman"/>
          <w:sz w:val="28"/>
          <w:szCs w:val="28"/>
        </w:rPr>
        <w:t xml:space="preserve"> (ОК)</w:t>
      </w:r>
      <w:r w:rsidRPr="00BF1173">
        <w:rPr>
          <w:rFonts w:ascii="Times New Roman" w:hAnsi="Times New Roman" w:cs="Times New Roman"/>
          <w:sz w:val="28"/>
          <w:szCs w:val="28"/>
        </w:rPr>
        <w:t xml:space="preserve">. В робочих програмах навчальних дисциплін як обов’язкових, так і вибіркових </w:t>
      </w:r>
      <w:r w:rsidR="00A3188A" w:rsidRPr="00BF1173">
        <w:rPr>
          <w:rFonts w:ascii="Times New Roman" w:hAnsi="Times New Roman" w:cs="Times New Roman"/>
          <w:sz w:val="28"/>
          <w:szCs w:val="28"/>
        </w:rPr>
        <w:t>ОК</w:t>
      </w:r>
      <w:r w:rsidRPr="00BF1173">
        <w:rPr>
          <w:rFonts w:ascii="Times New Roman" w:hAnsi="Times New Roman" w:cs="Times New Roman"/>
          <w:sz w:val="28"/>
          <w:szCs w:val="28"/>
        </w:rPr>
        <w:t xml:space="preserve"> передбачено можливість отримання та зарахування результатів неформального навчання за самостійною роботою. Форма оцінювання, строки проведення оцінювання та максимальна кількість балів, яку здобувач може отримати, визначається викладачем дисципліни та зазначена в робочій програмі в розділі 5.2 (поточний контроль).</w:t>
      </w:r>
      <w:r w:rsidR="009753CE" w:rsidRPr="009753CE">
        <w:rPr>
          <w:rFonts w:ascii="Times New Roman" w:hAnsi="Times New Roman" w:cs="Times New Roman"/>
          <w:sz w:val="28"/>
          <w:szCs w:val="28"/>
        </w:rPr>
        <w:t xml:space="preserve"> </w:t>
      </w:r>
      <w:r w:rsidR="009753CE" w:rsidRPr="00BF1173">
        <w:rPr>
          <w:rFonts w:ascii="Times New Roman" w:hAnsi="Times New Roman" w:cs="Times New Roman"/>
          <w:sz w:val="28"/>
          <w:szCs w:val="28"/>
        </w:rPr>
        <w:t xml:space="preserve">Визнання результатів неформального та/або інформального навчання здобувачів освіти на факультеті відбувається за процедурою, передбаченою Положенням. </w:t>
      </w:r>
    </w:p>
    <w:p w14:paraId="21E06D43" w14:textId="59FF5E29" w:rsidR="00321330" w:rsidRPr="00BF1173" w:rsidRDefault="00DE7F42" w:rsidP="009753CE">
      <w:pPr>
        <w:ind w:firstLine="708"/>
        <w:jc w:val="both"/>
        <w:rPr>
          <w:rFonts w:ascii="Times New Roman" w:hAnsi="Times New Roman" w:cs="Times New Roman"/>
          <w:sz w:val="28"/>
          <w:szCs w:val="28"/>
        </w:rPr>
      </w:pPr>
      <w:r w:rsidRPr="00BF1173">
        <w:rPr>
          <w:rFonts w:ascii="Times New Roman" w:hAnsi="Times New Roman" w:cs="Times New Roman"/>
          <w:sz w:val="28"/>
          <w:szCs w:val="28"/>
        </w:rPr>
        <w:t xml:space="preserve">На факультеті прикладами неформальної освіти (організована, </w:t>
      </w:r>
      <w:r w:rsidRPr="00BF1173">
        <w:rPr>
          <w:rFonts w:ascii="Times New Roman" w:hAnsi="Times New Roman" w:cs="Times New Roman"/>
          <w:sz w:val="28"/>
          <w:szCs w:val="28"/>
        </w:rPr>
        <w:lastRenderedPageBreak/>
        <w:t xml:space="preserve">структурована, має чітко визначені цілі) є онлайн та міні-курси, тренінги, вебінари, наукові семінари, освітні проєкти від громадських організацій. Здобувачі освіти </w:t>
      </w:r>
      <w:r w:rsidR="00A3188A" w:rsidRPr="00BF1173">
        <w:rPr>
          <w:rFonts w:ascii="Times New Roman" w:hAnsi="Times New Roman" w:cs="Times New Roman"/>
          <w:sz w:val="28"/>
          <w:szCs w:val="28"/>
        </w:rPr>
        <w:t xml:space="preserve">повинні </w:t>
      </w:r>
      <w:r w:rsidRPr="00BF1173">
        <w:rPr>
          <w:rFonts w:ascii="Times New Roman" w:hAnsi="Times New Roman" w:cs="Times New Roman"/>
          <w:sz w:val="28"/>
          <w:szCs w:val="28"/>
        </w:rPr>
        <w:t>ма</w:t>
      </w:r>
      <w:r w:rsidR="00A3188A" w:rsidRPr="00BF1173">
        <w:rPr>
          <w:rFonts w:ascii="Times New Roman" w:hAnsi="Times New Roman" w:cs="Times New Roman"/>
          <w:sz w:val="28"/>
          <w:szCs w:val="28"/>
        </w:rPr>
        <w:t>ти</w:t>
      </w:r>
      <w:r w:rsidRPr="00BF1173">
        <w:rPr>
          <w:rFonts w:ascii="Times New Roman" w:hAnsi="Times New Roman" w:cs="Times New Roman"/>
          <w:sz w:val="28"/>
          <w:szCs w:val="28"/>
        </w:rPr>
        <w:t xml:space="preserve"> підтвердження: сертифікати чи інші підтвердження участі у заходах.</w:t>
      </w:r>
    </w:p>
    <w:p w14:paraId="6907E5FB" w14:textId="77777777" w:rsidR="006865B4" w:rsidRPr="00BF1173" w:rsidRDefault="006865B4" w:rsidP="000D7FCD">
      <w:pPr>
        <w:ind w:firstLine="567"/>
        <w:jc w:val="both"/>
        <w:rPr>
          <w:rFonts w:ascii="Times New Roman" w:hAnsi="Times New Roman" w:cs="Times New Roman"/>
          <w:color w:val="auto"/>
          <w:sz w:val="28"/>
          <w:szCs w:val="28"/>
        </w:rPr>
      </w:pPr>
    </w:p>
    <w:p w14:paraId="3068846B" w14:textId="320F0A50" w:rsidR="00513649" w:rsidRPr="00BF1173" w:rsidRDefault="00513649" w:rsidP="000D7FCD">
      <w:pPr>
        <w:ind w:firstLine="567"/>
        <w:jc w:val="both"/>
        <w:rPr>
          <w:rFonts w:ascii="Times New Roman" w:hAnsi="Times New Roman" w:cs="Times New Roman"/>
          <w:color w:val="auto"/>
          <w:sz w:val="28"/>
          <w:szCs w:val="28"/>
        </w:rPr>
      </w:pPr>
      <w:r w:rsidRPr="00BF1173">
        <w:rPr>
          <w:rFonts w:ascii="Times New Roman" w:hAnsi="Times New Roman" w:cs="Times New Roman"/>
          <w:b/>
          <w:bCs/>
          <w:color w:val="auto"/>
          <w:sz w:val="28"/>
          <w:szCs w:val="28"/>
        </w:rPr>
        <w:t xml:space="preserve">ВИСТУПИЛИ: </w:t>
      </w:r>
      <w:r w:rsidRPr="00BF1173">
        <w:rPr>
          <w:rFonts w:ascii="Times New Roman" w:hAnsi="Times New Roman" w:cs="Times New Roman"/>
          <w:color w:val="auto"/>
          <w:sz w:val="28"/>
          <w:szCs w:val="28"/>
        </w:rPr>
        <w:t xml:space="preserve">О. Кирилова та М. Демченко, які </w:t>
      </w:r>
      <w:r w:rsidR="008103A5" w:rsidRPr="00BF1173">
        <w:rPr>
          <w:rFonts w:ascii="Times New Roman" w:hAnsi="Times New Roman" w:cs="Times New Roman"/>
          <w:color w:val="auto"/>
          <w:sz w:val="28"/>
          <w:szCs w:val="28"/>
        </w:rPr>
        <w:t xml:space="preserve">ознайомили присутніх зі своїм досвідом </w:t>
      </w:r>
      <w:r w:rsidR="008103A5" w:rsidRPr="00BF1173">
        <w:rPr>
          <w:rFonts w:ascii="Times New Roman" w:hAnsi="Times New Roman" w:cs="Times New Roman"/>
          <w:sz w:val="28"/>
          <w:szCs w:val="28"/>
        </w:rPr>
        <w:t>зарахування результатів неформального навчання</w:t>
      </w:r>
      <w:r w:rsidR="00BC0B52" w:rsidRPr="00BF1173">
        <w:rPr>
          <w:rFonts w:ascii="Times New Roman" w:hAnsi="Times New Roman" w:cs="Times New Roman"/>
          <w:sz w:val="28"/>
          <w:szCs w:val="28"/>
        </w:rPr>
        <w:t xml:space="preserve"> за самостійною роботою, передбаченою в робочих програмах навчальних дисциплін</w:t>
      </w:r>
      <w:r w:rsidR="00B21DCA" w:rsidRPr="00BF1173">
        <w:rPr>
          <w:rFonts w:ascii="Times New Roman" w:hAnsi="Times New Roman" w:cs="Times New Roman"/>
          <w:sz w:val="28"/>
          <w:szCs w:val="28"/>
        </w:rPr>
        <w:t xml:space="preserve">. Платформи, на яких здобувачі можуть </w:t>
      </w:r>
      <w:r w:rsidR="006541FF" w:rsidRPr="00BF1173">
        <w:rPr>
          <w:rFonts w:ascii="Times New Roman" w:hAnsi="Times New Roman" w:cs="Times New Roman"/>
          <w:sz w:val="28"/>
          <w:szCs w:val="28"/>
        </w:rPr>
        <w:t xml:space="preserve">опанувати онлайн-курси – </w:t>
      </w:r>
      <w:r w:rsidR="006541FF" w:rsidRPr="00BF1173">
        <w:rPr>
          <w:rFonts w:ascii="Times New Roman" w:hAnsi="Times New Roman" w:cs="Times New Roman"/>
          <w:bCs/>
          <w:sz w:val="28"/>
          <w:szCs w:val="28"/>
          <w:lang w:eastAsia="ru-RU"/>
        </w:rPr>
        <w:t>Prometheus, Освітній хаб міста Києва, Coursera, EdEra тощо.</w:t>
      </w:r>
    </w:p>
    <w:p w14:paraId="64C180C8" w14:textId="77777777" w:rsidR="00513649" w:rsidRPr="00BF1173" w:rsidRDefault="00513649" w:rsidP="000D7FCD">
      <w:pPr>
        <w:ind w:firstLine="567"/>
        <w:jc w:val="both"/>
        <w:rPr>
          <w:rFonts w:ascii="Times New Roman" w:hAnsi="Times New Roman" w:cs="Times New Roman"/>
          <w:b/>
          <w:bCs/>
          <w:color w:val="auto"/>
          <w:sz w:val="28"/>
          <w:szCs w:val="28"/>
        </w:rPr>
      </w:pPr>
    </w:p>
    <w:p w14:paraId="4D7943ED" w14:textId="7804279F" w:rsidR="000D7FCD" w:rsidRDefault="000D7FCD" w:rsidP="000D7FCD">
      <w:pPr>
        <w:ind w:firstLine="567"/>
        <w:jc w:val="both"/>
        <w:rPr>
          <w:rFonts w:ascii="Times New Roman" w:hAnsi="Times New Roman" w:cs="Times New Roman"/>
          <w:color w:val="auto"/>
          <w:sz w:val="28"/>
          <w:szCs w:val="28"/>
        </w:rPr>
      </w:pPr>
      <w:r w:rsidRPr="00BF1173">
        <w:rPr>
          <w:rFonts w:ascii="Times New Roman" w:hAnsi="Times New Roman" w:cs="Times New Roman"/>
          <w:b/>
          <w:bCs/>
          <w:color w:val="auto"/>
          <w:sz w:val="28"/>
          <w:szCs w:val="28"/>
        </w:rPr>
        <w:t>УХВАЛИЛИ:</w:t>
      </w:r>
      <w:r w:rsidR="002530E9" w:rsidRPr="00BF1173">
        <w:rPr>
          <w:rFonts w:ascii="Times New Roman" w:hAnsi="Times New Roman" w:cs="Times New Roman"/>
          <w:color w:val="auto"/>
          <w:sz w:val="28"/>
          <w:szCs w:val="28"/>
        </w:rPr>
        <w:t xml:space="preserve"> Керуватись Положенням під час</w:t>
      </w:r>
      <w:r w:rsidR="00BF1173" w:rsidRPr="00BF1173">
        <w:rPr>
          <w:rFonts w:ascii="Times New Roman" w:hAnsi="Times New Roman" w:cs="Times New Roman"/>
          <w:color w:val="auto"/>
          <w:sz w:val="28"/>
          <w:szCs w:val="28"/>
        </w:rPr>
        <w:t xml:space="preserve"> визнання результатів неформального та/або інформального навчання</w:t>
      </w:r>
      <w:r w:rsidR="00BF1173">
        <w:rPr>
          <w:rFonts w:ascii="Times New Roman" w:hAnsi="Times New Roman" w:cs="Times New Roman"/>
          <w:color w:val="auto"/>
          <w:sz w:val="28"/>
          <w:szCs w:val="28"/>
          <w:lang w:val="ru-RU"/>
        </w:rPr>
        <w:t xml:space="preserve"> </w:t>
      </w:r>
      <w:r w:rsidR="00BF1173" w:rsidRPr="00550693">
        <w:rPr>
          <w:rFonts w:ascii="Times New Roman" w:hAnsi="Times New Roman" w:cs="Times New Roman"/>
          <w:color w:val="auto"/>
          <w:sz w:val="28"/>
          <w:szCs w:val="28"/>
        </w:rPr>
        <w:t xml:space="preserve">здобувачів освіти та </w:t>
      </w:r>
      <w:r w:rsidR="00550693" w:rsidRPr="00550693">
        <w:rPr>
          <w:rFonts w:ascii="Times New Roman" w:hAnsi="Times New Roman" w:cs="Times New Roman"/>
          <w:color w:val="auto"/>
          <w:sz w:val="28"/>
          <w:szCs w:val="28"/>
        </w:rPr>
        <w:t>створення робочих програм.</w:t>
      </w:r>
    </w:p>
    <w:p w14:paraId="194DBD20" w14:textId="77777777" w:rsidR="00F70B43" w:rsidRPr="00550693" w:rsidRDefault="00F70B43" w:rsidP="000D7FCD">
      <w:pPr>
        <w:ind w:firstLine="567"/>
        <w:jc w:val="both"/>
        <w:rPr>
          <w:rFonts w:ascii="Times New Roman" w:hAnsi="Times New Roman" w:cs="Times New Roman"/>
          <w:color w:val="auto"/>
          <w:sz w:val="28"/>
          <w:szCs w:val="28"/>
        </w:rPr>
      </w:pPr>
    </w:p>
    <w:p w14:paraId="02739EE5" w14:textId="77777777" w:rsidR="000D7FCD" w:rsidRPr="00BF1173" w:rsidRDefault="000D7FCD" w:rsidP="00382091">
      <w:pPr>
        <w:jc w:val="both"/>
        <w:rPr>
          <w:rFonts w:ascii="Times New Roman" w:hAnsi="Times New Roman" w:cs="Times New Roman"/>
          <w:color w:val="auto"/>
          <w:sz w:val="28"/>
          <w:szCs w:val="28"/>
        </w:rPr>
      </w:pPr>
    </w:p>
    <w:p w14:paraId="6D3CB8A9" w14:textId="77777777" w:rsidR="004E2957" w:rsidRDefault="004E2957" w:rsidP="00382091">
      <w:pPr>
        <w:jc w:val="both"/>
        <w:rPr>
          <w:rFonts w:ascii="Times New Roman" w:hAnsi="Times New Roman" w:cs="Times New Roman"/>
          <w:color w:val="auto"/>
          <w:sz w:val="28"/>
          <w:szCs w:val="28"/>
        </w:rPr>
      </w:pPr>
    </w:p>
    <w:p w14:paraId="5E55E74B" w14:textId="2ACF4953" w:rsidR="00382091" w:rsidRPr="00BF1173" w:rsidRDefault="00382091" w:rsidP="00382091">
      <w:pPr>
        <w:jc w:val="both"/>
        <w:rPr>
          <w:rFonts w:ascii="Times New Roman" w:hAnsi="Times New Roman" w:cs="Times New Roman"/>
          <w:color w:val="auto"/>
          <w:sz w:val="28"/>
          <w:szCs w:val="28"/>
        </w:rPr>
      </w:pPr>
      <w:r w:rsidRPr="00BF1173">
        <w:rPr>
          <w:rFonts w:ascii="Times New Roman" w:hAnsi="Times New Roman" w:cs="Times New Roman"/>
          <w:color w:val="auto"/>
          <w:sz w:val="28"/>
          <w:szCs w:val="28"/>
        </w:rPr>
        <w:t>Голова НМР                                                   Владлена МИРОНЕНКО</w:t>
      </w:r>
    </w:p>
    <w:p w14:paraId="20970815" w14:textId="77777777" w:rsidR="00382091" w:rsidRPr="00BF1173" w:rsidRDefault="00382091" w:rsidP="00382091">
      <w:pPr>
        <w:jc w:val="both"/>
        <w:rPr>
          <w:rFonts w:ascii="Times New Roman" w:hAnsi="Times New Roman" w:cs="Times New Roman"/>
          <w:color w:val="auto"/>
          <w:sz w:val="28"/>
          <w:szCs w:val="28"/>
        </w:rPr>
      </w:pPr>
    </w:p>
    <w:p w14:paraId="5D1DCD51" w14:textId="77777777" w:rsidR="00382091" w:rsidRPr="00BF1173" w:rsidRDefault="00382091" w:rsidP="00382091">
      <w:pPr>
        <w:jc w:val="both"/>
        <w:rPr>
          <w:rFonts w:ascii="Times New Roman" w:hAnsi="Times New Roman" w:cs="Times New Roman"/>
          <w:color w:val="auto"/>
          <w:sz w:val="28"/>
          <w:szCs w:val="28"/>
        </w:rPr>
      </w:pPr>
      <w:r w:rsidRPr="00BF1173">
        <w:rPr>
          <w:rFonts w:ascii="Times New Roman" w:hAnsi="Times New Roman" w:cs="Times New Roman"/>
          <w:color w:val="auto"/>
          <w:sz w:val="28"/>
          <w:szCs w:val="28"/>
        </w:rPr>
        <w:t>Секретар                                                         Світлана ІВАНОВА</w:t>
      </w:r>
    </w:p>
    <w:p w14:paraId="5B5A8566" w14:textId="77777777" w:rsidR="00382091" w:rsidRPr="00BF1173" w:rsidRDefault="00382091" w:rsidP="00382091">
      <w:pPr>
        <w:rPr>
          <w:sz w:val="28"/>
          <w:szCs w:val="28"/>
        </w:rPr>
      </w:pPr>
    </w:p>
    <w:p w14:paraId="25772096" w14:textId="77777777" w:rsidR="00743544" w:rsidRDefault="00743544"/>
    <w:sectPr w:rsidR="00743544" w:rsidSect="00382091">
      <w:pgSz w:w="11906" w:h="16838"/>
      <w:pgMar w:top="851" w:right="850" w:bottom="709"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2091"/>
    <w:rsid w:val="000248B6"/>
    <w:rsid w:val="000A0C2A"/>
    <w:rsid w:val="000D7FCD"/>
    <w:rsid w:val="00121D42"/>
    <w:rsid w:val="001415B6"/>
    <w:rsid w:val="00164F93"/>
    <w:rsid w:val="001E21FC"/>
    <w:rsid w:val="00215798"/>
    <w:rsid w:val="002353E2"/>
    <w:rsid w:val="00240762"/>
    <w:rsid w:val="002530E9"/>
    <w:rsid w:val="002C7E92"/>
    <w:rsid w:val="002D673C"/>
    <w:rsid w:val="002E5378"/>
    <w:rsid w:val="00321330"/>
    <w:rsid w:val="0036100F"/>
    <w:rsid w:val="00382091"/>
    <w:rsid w:val="004458BE"/>
    <w:rsid w:val="00445CD7"/>
    <w:rsid w:val="00445F12"/>
    <w:rsid w:val="004914BA"/>
    <w:rsid w:val="004D260F"/>
    <w:rsid w:val="004E2957"/>
    <w:rsid w:val="005118B9"/>
    <w:rsid w:val="00513649"/>
    <w:rsid w:val="00550693"/>
    <w:rsid w:val="00572FC4"/>
    <w:rsid w:val="005900D2"/>
    <w:rsid w:val="005A13C6"/>
    <w:rsid w:val="006355A3"/>
    <w:rsid w:val="00636FC2"/>
    <w:rsid w:val="006541FF"/>
    <w:rsid w:val="006865B4"/>
    <w:rsid w:val="006E06D2"/>
    <w:rsid w:val="006E5B6B"/>
    <w:rsid w:val="007404B6"/>
    <w:rsid w:val="00743544"/>
    <w:rsid w:val="00793313"/>
    <w:rsid w:val="007D6035"/>
    <w:rsid w:val="008103A5"/>
    <w:rsid w:val="0084097C"/>
    <w:rsid w:val="00876EED"/>
    <w:rsid w:val="009553BA"/>
    <w:rsid w:val="00962A2E"/>
    <w:rsid w:val="009753CE"/>
    <w:rsid w:val="00A2211C"/>
    <w:rsid w:val="00A3188A"/>
    <w:rsid w:val="00A64E0C"/>
    <w:rsid w:val="00B05578"/>
    <w:rsid w:val="00B21DCA"/>
    <w:rsid w:val="00B6049B"/>
    <w:rsid w:val="00B80292"/>
    <w:rsid w:val="00B97597"/>
    <w:rsid w:val="00BB6D22"/>
    <w:rsid w:val="00BC0B52"/>
    <w:rsid w:val="00BF1173"/>
    <w:rsid w:val="00BF7092"/>
    <w:rsid w:val="00CD780B"/>
    <w:rsid w:val="00D952F2"/>
    <w:rsid w:val="00DE7F42"/>
    <w:rsid w:val="00DF50CF"/>
    <w:rsid w:val="00DF6FD5"/>
    <w:rsid w:val="00E722A4"/>
    <w:rsid w:val="00EA4D46"/>
    <w:rsid w:val="00EA6853"/>
    <w:rsid w:val="00EC2091"/>
    <w:rsid w:val="00EC5F5F"/>
    <w:rsid w:val="00EF0209"/>
    <w:rsid w:val="00F70B43"/>
    <w:rsid w:val="00FC7B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A0356E"/>
  <w15:chartTrackingRefBased/>
  <w15:docId w15:val="{C9F5053C-BEAC-436A-846C-85A113543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82091"/>
    <w:pPr>
      <w:widowControl w:val="0"/>
      <w:spacing w:after="0" w:line="240" w:lineRule="auto"/>
    </w:pPr>
    <w:rPr>
      <w:rFonts w:ascii="Courier New" w:eastAsia="Times New Roman" w:hAnsi="Courier New" w:cs="Courier New"/>
      <w:color w:val="000000"/>
      <w:kern w:val="0"/>
      <w:sz w:val="24"/>
      <w:szCs w:val="24"/>
      <w:lang w:val="uk-UA" w:eastAsia="uk-UA"/>
      <w14:ligatures w14:val="none"/>
    </w:rPr>
  </w:style>
  <w:style w:type="paragraph" w:styleId="1">
    <w:name w:val="heading 1"/>
    <w:basedOn w:val="a"/>
    <w:next w:val="a"/>
    <w:link w:val="10"/>
    <w:uiPriority w:val="9"/>
    <w:qFormat/>
    <w:rsid w:val="00382091"/>
    <w:pPr>
      <w:keepNext/>
      <w:keepLines/>
      <w:widowControl/>
      <w:spacing w:before="360" w:after="80" w:line="259" w:lineRule="auto"/>
      <w:outlineLvl w:val="0"/>
    </w:pPr>
    <w:rPr>
      <w:rFonts w:asciiTheme="majorHAnsi" w:eastAsiaTheme="majorEastAsia" w:hAnsiTheme="majorHAnsi" w:cstheme="majorBidi"/>
      <w:color w:val="0F4761" w:themeColor="accent1" w:themeShade="BF"/>
      <w:kern w:val="2"/>
      <w:sz w:val="40"/>
      <w:szCs w:val="40"/>
      <w:lang w:val="ru-RU" w:eastAsia="en-US"/>
      <w14:ligatures w14:val="standardContextual"/>
    </w:rPr>
  </w:style>
  <w:style w:type="paragraph" w:styleId="2">
    <w:name w:val="heading 2"/>
    <w:basedOn w:val="a"/>
    <w:next w:val="a"/>
    <w:link w:val="20"/>
    <w:uiPriority w:val="9"/>
    <w:semiHidden/>
    <w:unhideWhenUsed/>
    <w:qFormat/>
    <w:rsid w:val="00382091"/>
    <w:pPr>
      <w:keepNext/>
      <w:keepLines/>
      <w:widowControl/>
      <w:spacing w:before="160" w:after="80" w:line="259" w:lineRule="auto"/>
      <w:outlineLvl w:val="1"/>
    </w:pPr>
    <w:rPr>
      <w:rFonts w:asciiTheme="majorHAnsi" w:eastAsiaTheme="majorEastAsia" w:hAnsiTheme="majorHAnsi" w:cstheme="majorBidi"/>
      <w:color w:val="0F4761" w:themeColor="accent1" w:themeShade="BF"/>
      <w:kern w:val="2"/>
      <w:sz w:val="32"/>
      <w:szCs w:val="32"/>
      <w:lang w:val="ru-RU" w:eastAsia="en-US"/>
      <w14:ligatures w14:val="standardContextual"/>
    </w:rPr>
  </w:style>
  <w:style w:type="paragraph" w:styleId="3">
    <w:name w:val="heading 3"/>
    <w:basedOn w:val="a"/>
    <w:next w:val="a"/>
    <w:link w:val="30"/>
    <w:uiPriority w:val="9"/>
    <w:semiHidden/>
    <w:unhideWhenUsed/>
    <w:qFormat/>
    <w:rsid w:val="00382091"/>
    <w:pPr>
      <w:keepNext/>
      <w:keepLines/>
      <w:widowControl/>
      <w:spacing w:before="160" w:after="80" w:line="259" w:lineRule="auto"/>
      <w:outlineLvl w:val="2"/>
    </w:pPr>
    <w:rPr>
      <w:rFonts w:asciiTheme="minorHAnsi" w:eastAsiaTheme="majorEastAsia" w:hAnsiTheme="minorHAnsi" w:cstheme="majorBidi"/>
      <w:color w:val="0F4761" w:themeColor="accent1" w:themeShade="BF"/>
      <w:kern w:val="2"/>
      <w:sz w:val="28"/>
      <w:szCs w:val="28"/>
      <w:lang w:val="ru-RU" w:eastAsia="en-US"/>
      <w14:ligatures w14:val="standardContextual"/>
    </w:rPr>
  </w:style>
  <w:style w:type="paragraph" w:styleId="4">
    <w:name w:val="heading 4"/>
    <w:basedOn w:val="a"/>
    <w:next w:val="a"/>
    <w:link w:val="40"/>
    <w:uiPriority w:val="9"/>
    <w:semiHidden/>
    <w:unhideWhenUsed/>
    <w:qFormat/>
    <w:rsid w:val="00382091"/>
    <w:pPr>
      <w:keepNext/>
      <w:keepLines/>
      <w:widowControl/>
      <w:spacing w:before="80" w:after="40" w:line="259" w:lineRule="auto"/>
      <w:outlineLvl w:val="3"/>
    </w:pPr>
    <w:rPr>
      <w:rFonts w:asciiTheme="minorHAnsi" w:eastAsiaTheme="majorEastAsia" w:hAnsiTheme="minorHAnsi" w:cstheme="majorBidi"/>
      <w:i/>
      <w:iCs/>
      <w:color w:val="0F4761" w:themeColor="accent1" w:themeShade="BF"/>
      <w:kern w:val="2"/>
      <w:sz w:val="22"/>
      <w:szCs w:val="22"/>
      <w:lang w:val="ru-RU" w:eastAsia="en-US"/>
      <w14:ligatures w14:val="standardContextual"/>
    </w:rPr>
  </w:style>
  <w:style w:type="paragraph" w:styleId="5">
    <w:name w:val="heading 5"/>
    <w:basedOn w:val="a"/>
    <w:next w:val="a"/>
    <w:link w:val="50"/>
    <w:uiPriority w:val="9"/>
    <w:semiHidden/>
    <w:unhideWhenUsed/>
    <w:qFormat/>
    <w:rsid w:val="00382091"/>
    <w:pPr>
      <w:keepNext/>
      <w:keepLines/>
      <w:widowControl/>
      <w:spacing w:before="80" w:after="40" w:line="259" w:lineRule="auto"/>
      <w:outlineLvl w:val="4"/>
    </w:pPr>
    <w:rPr>
      <w:rFonts w:asciiTheme="minorHAnsi" w:eastAsiaTheme="majorEastAsia" w:hAnsiTheme="minorHAnsi" w:cstheme="majorBidi"/>
      <w:color w:val="0F4761" w:themeColor="accent1" w:themeShade="BF"/>
      <w:kern w:val="2"/>
      <w:sz w:val="22"/>
      <w:szCs w:val="22"/>
      <w:lang w:val="ru-RU" w:eastAsia="en-US"/>
      <w14:ligatures w14:val="standardContextual"/>
    </w:rPr>
  </w:style>
  <w:style w:type="paragraph" w:styleId="6">
    <w:name w:val="heading 6"/>
    <w:basedOn w:val="a"/>
    <w:next w:val="a"/>
    <w:link w:val="60"/>
    <w:uiPriority w:val="9"/>
    <w:semiHidden/>
    <w:unhideWhenUsed/>
    <w:qFormat/>
    <w:rsid w:val="00382091"/>
    <w:pPr>
      <w:keepNext/>
      <w:keepLines/>
      <w:widowControl/>
      <w:spacing w:before="40" w:line="259" w:lineRule="auto"/>
      <w:outlineLvl w:val="5"/>
    </w:pPr>
    <w:rPr>
      <w:rFonts w:asciiTheme="minorHAnsi" w:eastAsiaTheme="majorEastAsia" w:hAnsiTheme="minorHAnsi" w:cstheme="majorBidi"/>
      <w:i/>
      <w:iCs/>
      <w:color w:val="595959" w:themeColor="text1" w:themeTint="A6"/>
      <w:kern w:val="2"/>
      <w:sz w:val="22"/>
      <w:szCs w:val="22"/>
      <w:lang w:val="ru-RU" w:eastAsia="en-US"/>
      <w14:ligatures w14:val="standardContextual"/>
    </w:rPr>
  </w:style>
  <w:style w:type="paragraph" w:styleId="7">
    <w:name w:val="heading 7"/>
    <w:basedOn w:val="a"/>
    <w:next w:val="a"/>
    <w:link w:val="70"/>
    <w:uiPriority w:val="9"/>
    <w:semiHidden/>
    <w:unhideWhenUsed/>
    <w:qFormat/>
    <w:rsid w:val="00382091"/>
    <w:pPr>
      <w:keepNext/>
      <w:keepLines/>
      <w:widowControl/>
      <w:spacing w:before="40" w:line="259" w:lineRule="auto"/>
      <w:outlineLvl w:val="6"/>
    </w:pPr>
    <w:rPr>
      <w:rFonts w:asciiTheme="minorHAnsi" w:eastAsiaTheme="majorEastAsia" w:hAnsiTheme="minorHAnsi" w:cstheme="majorBidi"/>
      <w:color w:val="595959" w:themeColor="text1" w:themeTint="A6"/>
      <w:kern w:val="2"/>
      <w:sz w:val="22"/>
      <w:szCs w:val="22"/>
      <w:lang w:val="ru-RU" w:eastAsia="en-US"/>
      <w14:ligatures w14:val="standardContextual"/>
    </w:rPr>
  </w:style>
  <w:style w:type="paragraph" w:styleId="8">
    <w:name w:val="heading 8"/>
    <w:basedOn w:val="a"/>
    <w:next w:val="a"/>
    <w:link w:val="80"/>
    <w:uiPriority w:val="9"/>
    <w:semiHidden/>
    <w:unhideWhenUsed/>
    <w:qFormat/>
    <w:rsid w:val="00382091"/>
    <w:pPr>
      <w:keepNext/>
      <w:keepLines/>
      <w:widowControl/>
      <w:spacing w:line="259" w:lineRule="auto"/>
      <w:outlineLvl w:val="7"/>
    </w:pPr>
    <w:rPr>
      <w:rFonts w:asciiTheme="minorHAnsi" w:eastAsiaTheme="majorEastAsia" w:hAnsiTheme="minorHAnsi" w:cstheme="majorBidi"/>
      <w:i/>
      <w:iCs/>
      <w:color w:val="272727" w:themeColor="text1" w:themeTint="D8"/>
      <w:kern w:val="2"/>
      <w:sz w:val="22"/>
      <w:szCs w:val="22"/>
      <w:lang w:val="ru-RU" w:eastAsia="en-US"/>
      <w14:ligatures w14:val="standardContextual"/>
    </w:rPr>
  </w:style>
  <w:style w:type="paragraph" w:styleId="9">
    <w:name w:val="heading 9"/>
    <w:basedOn w:val="a"/>
    <w:next w:val="a"/>
    <w:link w:val="90"/>
    <w:uiPriority w:val="9"/>
    <w:semiHidden/>
    <w:unhideWhenUsed/>
    <w:qFormat/>
    <w:rsid w:val="00382091"/>
    <w:pPr>
      <w:keepNext/>
      <w:keepLines/>
      <w:widowControl/>
      <w:spacing w:line="259" w:lineRule="auto"/>
      <w:outlineLvl w:val="8"/>
    </w:pPr>
    <w:rPr>
      <w:rFonts w:asciiTheme="minorHAnsi" w:eastAsiaTheme="majorEastAsia" w:hAnsiTheme="minorHAnsi" w:cstheme="majorBidi"/>
      <w:color w:val="272727" w:themeColor="text1" w:themeTint="D8"/>
      <w:kern w:val="2"/>
      <w:sz w:val="22"/>
      <w:szCs w:val="22"/>
      <w:lang w:val="ru-RU" w:eastAsia="en-US"/>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82091"/>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382091"/>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382091"/>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382091"/>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382091"/>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382091"/>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382091"/>
    <w:rPr>
      <w:rFonts w:eastAsiaTheme="majorEastAsia" w:cstheme="majorBidi"/>
      <w:color w:val="595959" w:themeColor="text1" w:themeTint="A6"/>
    </w:rPr>
  </w:style>
  <w:style w:type="character" w:customStyle="1" w:styleId="80">
    <w:name w:val="Заголовок 8 Знак"/>
    <w:basedOn w:val="a0"/>
    <w:link w:val="8"/>
    <w:uiPriority w:val="9"/>
    <w:semiHidden/>
    <w:rsid w:val="00382091"/>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382091"/>
    <w:rPr>
      <w:rFonts w:eastAsiaTheme="majorEastAsia" w:cstheme="majorBidi"/>
      <w:color w:val="272727" w:themeColor="text1" w:themeTint="D8"/>
    </w:rPr>
  </w:style>
  <w:style w:type="paragraph" w:styleId="a3">
    <w:name w:val="Title"/>
    <w:basedOn w:val="a"/>
    <w:next w:val="a"/>
    <w:link w:val="a4"/>
    <w:uiPriority w:val="10"/>
    <w:qFormat/>
    <w:rsid w:val="00382091"/>
    <w:pPr>
      <w:widowControl/>
      <w:spacing w:after="80"/>
      <w:contextualSpacing/>
    </w:pPr>
    <w:rPr>
      <w:rFonts w:asciiTheme="majorHAnsi" w:eastAsiaTheme="majorEastAsia" w:hAnsiTheme="majorHAnsi" w:cstheme="majorBidi"/>
      <w:color w:val="auto"/>
      <w:spacing w:val="-10"/>
      <w:kern w:val="28"/>
      <w:sz w:val="56"/>
      <w:szCs w:val="56"/>
      <w:lang w:val="ru-RU" w:eastAsia="en-US"/>
      <w14:ligatures w14:val="standardContextual"/>
    </w:rPr>
  </w:style>
  <w:style w:type="character" w:customStyle="1" w:styleId="a4">
    <w:name w:val="Назва Знак"/>
    <w:basedOn w:val="a0"/>
    <w:link w:val="a3"/>
    <w:uiPriority w:val="10"/>
    <w:rsid w:val="00382091"/>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382091"/>
    <w:pPr>
      <w:widowControl/>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val="ru-RU" w:eastAsia="en-US"/>
      <w14:ligatures w14:val="standardContextual"/>
    </w:rPr>
  </w:style>
  <w:style w:type="character" w:customStyle="1" w:styleId="a6">
    <w:name w:val="Підзаголовок Знак"/>
    <w:basedOn w:val="a0"/>
    <w:link w:val="a5"/>
    <w:uiPriority w:val="11"/>
    <w:rsid w:val="00382091"/>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382091"/>
    <w:pPr>
      <w:widowControl/>
      <w:spacing w:before="160" w:after="160" w:line="259" w:lineRule="auto"/>
      <w:jc w:val="center"/>
    </w:pPr>
    <w:rPr>
      <w:rFonts w:asciiTheme="minorHAnsi" w:eastAsiaTheme="minorHAnsi" w:hAnsiTheme="minorHAnsi" w:cstheme="minorBidi"/>
      <w:i/>
      <w:iCs/>
      <w:color w:val="404040" w:themeColor="text1" w:themeTint="BF"/>
      <w:kern w:val="2"/>
      <w:sz w:val="22"/>
      <w:szCs w:val="22"/>
      <w:lang w:val="ru-RU" w:eastAsia="en-US"/>
      <w14:ligatures w14:val="standardContextual"/>
    </w:rPr>
  </w:style>
  <w:style w:type="character" w:customStyle="1" w:styleId="a8">
    <w:name w:val="Цитата Знак"/>
    <w:basedOn w:val="a0"/>
    <w:link w:val="a7"/>
    <w:uiPriority w:val="29"/>
    <w:rsid w:val="00382091"/>
    <w:rPr>
      <w:i/>
      <w:iCs/>
      <w:color w:val="404040" w:themeColor="text1" w:themeTint="BF"/>
    </w:rPr>
  </w:style>
  <w:style w:type="paragraph" w:styleId="a9">
    <w:name w:val="List Paragraph"/>
    <w:basedOn w:val="a"/>
    <w:uiPriority w:val="34"/>
    <w:qFormat/>
    <w:rsid w:val="00382091"/>
    <w:pPr>
      <w:widowControl/>
      <w:spacing w:after="160" w:line="259" w:lineRule="auto"/>
      <w:ind w:left="720"/>
      <w:contextualSpacing/>
    </w:pPr>
    <w:rPr>
      <w:rFonts w:asciiTheme="minorHAnsi" w:eastAsiaTheme="minorHAnsi" w:hAnsiTheme="minorHAnsi" w:cstheme="minorBidi"/>
      <w:color w:val="auto"/>
      <w:kern w:val="2"/>
      <w:sz w:val="22"/>
      <w:szCs w:val="22"/>
      <w:lang w:val="ru-RU" w:eastAsia="en-US"/>
      <w14:ligatures w14:val="standardContextual"/>
    </w:rPr>
  </w:style>
  <w:style w:type="character" w:styleId="aa">
    <w:name w:val="Intense Emphasis"/>
    <w:basedOn w:val="a0"/>
    <w:uiPriority w:val="21"/>
    <w:qFormat/>
    <w:rsid w:val="00382091"/>
    <w:rPr>
      <w:i/>
      <w:iCs/>
      <w:color w:val="0F4761" w:themeColor="accent1" w:themeShade="BF"/>
    </w:rPr>
  </w:style>
  <w:style w:type="paragraph" w:styleId="ab">
    <w:name w:val="Intense Quote"/>
    <w:basedOn w:val="a"/>
    <w:next w:val="a"/>
    <w:link w:val="ac"/>
    <w:uiPriority w:val="30"/>
    <w:qFormat/>
    <w:rsid w:val="00382091"/>
    <w:pPr>
      <w:widowControl/>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lang w:val="ru-RU" w:eastAsia="en-US"/>
      <w14:ligatures w14:val="standardContextual"/>
    </w:rPr>
  </w:style>
  <w:style w:type="character" w:customStyle="1" w:styleId="ac">
    <w:name w:val="Насичена цитата Знак"/>
    <w:basedOn w:val="a0"/>
    <w:link w:val="ab"/>
    <w:uiPriority w:val="30"/>
    <w:rsid w:val="00382091"/>
    <w:rPr>
      <w:i/>
      <w:iCs/>
      <w:color w:val="0F4761" w:themeColor="accent1" w:themeShade="BF"/>
    </w:rPr>
  </w:style>
  <w:style w:type="character" w:styleId="ad">
    <w:name w:val="Intense Reference"/>
    <w:basedOn w:val="a0"/>
    <w:uiPriority w:val="32"/>
    <w:qFormat/>
    <w:rsid w:val="00382091"/>
    <w:rPr>
      <w:b/>
      <w:bCs/>
      <w:smallCaps/>
      <w:color w:val="0F4761" w:themeColor="accent1" w:themeShade="BF"/>
      <w:spacing w:val="5"/>
    </w:rPr>
  </w:style>
  <w:style w:type="paragraph" w:styleId="ae">
    <w:name w:val="Body Text"/>
    <w:basedOn w:val="a"/>
    <w:link w:val="af"/>
    <w:semiHidden/>
    <w:unhideWhenUsed/>
    <w:rsid w:val="00382091"/>
    <w:pPr>
      <w:spacing w:after="120"/>
    </w:pPr>
    <w:rPr>
      <w:rFonts w:cs="Times New Roman"/>
    </w:rPr>
  </w:style>
  <w:style w:type="character" w:customStyle="1" w:styleId="af">
    <w:name w:val="Основний текст Знак"/>
    <w:basedOn w:val="a0"/>
    <w:link w:val="ae"/>
    <w:semiHidden/>
    <w:rsid w:val="00382091"/>
    <w:rPr>
      <w:rFonts w:ascii="Courier New" w:eastAsia="Times New Roman" w:hAnsi="Courier New" w:cs="Times New Roman"/>
      <w:color w:val="000000"/>
      <w:kern w:val="0"/>
      <w:sz w:val="24"/>
      <w:szCs w:val="24"/>
      <w:lang w:val="uk-UA" w:eastAsia="uk-U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387</TotalTime>
  <Pages>4</Pages>
  <Words>5873</Words>
  <Characters>3349</Characters>
  <Application>Microsoft Office Word</Application>
  <DocSecurity>0</DocSecurity>
  <Lines>27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Мироненко Владлена Вячеславівна</dc:creator>
  <cp:keywords/>
  <dc:description/>
  <cp:lastModifiedBy>Мироненко Владлена Вячеславівна</cp:lastModifiedBy>
  <cp:revision>29</cp:revision>
  <dcterms:created xsi:type="dcterms:W3CDTF">2025-06-27T21:36:00Z</dcterms:created>
  <dcterms:modified xsi:type="dcterms:W3CDTF">2025-08-12T00:18:00Z</dcterms:modified>
</cp:coreProperties>
</file>